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Letterhead"/>
        <w:tblW w:w="9480" w:type="dxa"/>
        <w:tblLook w:val="04A0" w:firstRow="1" w:lastRow="0" w:firstColumn="1" w:lastColumn="0" w:noHBand="0" w:noVBand="1"/>
      </w:tblPr>
      <w:tblGrid>
        <w:gridCol w:w="2400"/>
        <w:gridCol w:w="7080"/>
      </w:tblGrid>
      <w:sdt>
        <w:sdtPr>
          <w:rPr>
            <w:rFonts w:asciiTheme="minorHAnsi" w:hAnsiTheme="minorHAnsi" w:cstheme="minorHAnsi"/>
            <w:sz w:val="16"/>
            <w:lang w:val="en-IE"/>
          </w:rPr>
          <w:alias w:val="EC Headers - Header"/>
          <w:tag w:val="A4pCgmOjXaoPaysOY21Ij7-5QkCVxYFQ4ANGFaoRKN4I2"/>
          <w:id w:val="1950047735"/>
        </w:sdtPr>
        <w:sdtEndPr/>
        <w:sdtContent>
          <w:tr w:rsidR="00FA2588" w:rsidRPr="00376206" w14:paraId="02A2C48D" w14:textId="77777777">
            <w:tc>
              <w:tcPr>
                <w:tcW w:w="2400" w:type="dxa"/>
              </w:tcPr>
              <w:p w14:paraId="2080E348" w14:textId="77777777" w:rsidR="00FA2588" w:rsidRPr="00D37A89" w:rsidRDefault="003D1BAB" w:rsidP="00D37A89">
                <w:pPr>
                  <w:pStyle w:val="ZFlag"/>
                  <w:spacing w:beforeLines="40" w:before="96" w:afterLines="40" w:after="96"/>
                  <w:rPr>
                    <w:rFonts w:asciiTheme="minorHAnsi" w:hAnsiTheme="minorHAnsi" w:cstheme="minorHAnsi"/>
                    <w:lang w:val="en-IE"/>
                  </w:rPr>
                </w:pPr>
                <w:r w:rsidRPr="00D37A89">
                  <w:rPr>
                    <w:rFonts w:asciiTheme="minorHAnsi" w:hAnsiTheme="minorHAnsi" w:cstheme="minorHAnsi"/>
                    <w:noProof/>
                  </w:rPr>
                  <w:drawing>
                    <wp:inline distT="0" distB="0" distL="0" distR="0" wp14:anchorId="740A138A" wp14:editId="658392EA">
                      <wp:extent cx="1371600" cy="676800"/>
                      <wp:effectExtent l="0" t="0" r="0" b="0"/>
                      <wp:docPr id="1" name="Picture 1"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Logo of the European Commiss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0B9C081E" w14:textId="77777777" w:rsidR="00FA2588" w:rsidRPr="00D37A89" w:rsidRDefault="005E24AD" w:rsidP="00D37A89">
                <w:pPr>
                  <w:pStyle w:val="ZCom"/>
                  <w:spacing w:beforeLines="40" w:before="96" w:afterLines="40" w:after="96"/>
                  <w:rPr>
                    <w:rFonts w:asciiTheme="minorHAnsi" w:hAnsiTheme="minorHAnsi" w:cstheme="minorHAnsi"/>
                    <w:lang w:val="en-IE"/>
                  </w:rPr>
                </w:pPr>
                <w:sdt>
                  <w:sdtPr>
                    <w:rPr>
                      <w:rFonts w:asciiTheme="minorHAnsi" w:hAnsiTheme="minorHAnsi" w:cstheme="minorHAnsi"/>
                      <w:lang w:val="en-IE"/>
                    </w:rPr>
                    <w:id w:val="804595620"/>
                    <w:dataBinding w:xpath="/Texts/OrgaRoot" w:storeItemID="{4EF90DE6-88B6-4264-9629-4D8DFDFE87D2}"/>
                    <w:text w:multiLine="1"/>
                  </w:sdtPr>
                  <w:sdtEndPr/>
                  <w:sdtContent>
                    <w:r w:rsidR="00010A43" w:rsidRPr="00D37A89">
                      <w:rPr>
                        <w:rFonts w:asciiTheme="minorHAnsi" w:hAnsiTheme="minorHAnsi" w:cstheme="minorHAnsi"/>
                        <w:lang w:val="en-IE"/>
                      </w:rPr>
                      <w:t>EUROPEAN COMMISSION</w:t>
                    </w:r>
                  </w:sdtContent>
                </w:sdt>
              </w:p>
              <w:p w14:paraId="2AB1D0C4" w14:textId="180AE9DA" w:rsidR="00FA2588" w:rsidRPr="00D37A89" w:rsidRDefault="00FA2588" w:rsidP="00D37A89">
                <w:pPr>
                  <w:pStyle w:val="ZDGName"/>
                  <w:spacing w:beforeLines="40" w:before="96" w:afterLines="40" w:after="96"/>
                  <w:jc w:val="both"/>
                  <w:rPr>
                    <w:rFonts w:asciiTheme="minorHAnsi" w:hAnsiTheme="minorHAnsi" w:cstheme="minorHAnsi"/>
                    <w:lang w:val="en-IE"/>
                  </w:rPr>
                </w:pPr>
              </w:p>
            </w:tc>
          </w:tr>
        </w:sdtContent>
      </w:sdt>
    </w:tbl>
    <w:p w14:paraId="12061979" w14:textId="77777777" w:rsidR="009C5FED" w:rsidRPr="00D37A89" w:rsidRDefault="009C5FED" w:rsidP="00D37A89">
      <w:pPr>
        <w:spacing w:beforeLines="40" w:before="96" w:afterLines="40" w:after="96"/>
        <w:jc w:val="center"/>
        <w:rPr>
          <w:rFonts w:asciiTheme="minorHAnsi" w:eastAsiaTheme="minorHAnsi" w:hAnsiTheme="minorHAnsi" w:cstheme="minorHAnsi"/>
          <w:b/>
          <w:i/>
          <w:color w:val="FF0000"/>
          <w:sz w:val="22"/>
          <w:szCs w:val="22"/>
          <w:lang w:eastAsia="en-US"/>
        </w:rPr>
      </w:pPr>
    </w:p>
    <w:p w14:paraId="0F0BFB25" w14:textId="77777777" w:rsidR="009C5FED" w:rsidRPr="00D37A89" w:rsidRDefault="009C5FED" w:rsidP="00D37A89">
      <w:pPr>
        <w:spacing w:beforeLines="40" w:before="96" w:afterLines="40" w:after="96"/>
        <w:jc w:val="center"/>
        <w:rPr>
          <w:rFonts w:asciiTheme="minorHAnsi" w:eastAsiaTheme="minorHAnsi" w:hAnsiTheme="minorHAnsi" w:cstheme="minorHAnsi"/>
          <w:b/>
          <w:sz w:val="22"/>
          <w:szCs w:val="22"/>
          <w:lang w:eastAsia="en-US"/>
        </w:rPr>
      </w:pPr>
      <w:r w:rsidRPr="00D37A89">
        <w:rPr>
          <w:rFonts w:asciiTheme="minorHAnsi" w:eastAsiaTheme="minorHAnsi" w:hAnsiTheme="minorHAnsi" w:cstheme="minorHAnsi"/>
          <w:b/>
          <w:sz w:val="22"/>
          <w:szCs w:val="22"/>
          <w:lang w:eastAsia="en-US"/>
        </w:rPr>
        <w:t>PROTECTION OF YOUR PERSONAL DATA</w:t>
      </w:r>
    </w:p>
    <w:p w14:paraId="59AE7928" w14:textId="77777777" w:rsidR="009C5FED" w:rsidRPr="00D37A89" w:rsidRDefault="009C5FED" w:rsidP="00D37A89">
      <w:pPr>
        <w:spacing w:beforeLines="40" w:before="96" w:afterLines="40" w:after="96"/>
        <w:jc w:val="center"/>
        <w:rPr>
          <w:rFonts w:asciiTheme="minorHAnsi" w:eastAsiaTheme="minorHAnsi" w:hAnsiTheme="minorHAnsi" w:cstheme="minorHAnsi"/>
          <w:i/>
          <w:sz w:val="22"/>
          <w:szCs w:val="22"/>
          <w:lang w:eastAsia="en-US"/>
        </w:rPr>
      </w:pPr>
      <w:r w:rsidRPr="00D37A89">
        <w:rPr>
          <w:rFonts w:asciiTheme="minorHAnsi" w:eastAsiaTheme="minorHAnsi" w:hAnsiTheme="minorHAnsi" w:cstheme="minorHAnsi"/>
          <w:i/>
          <w:sz w:val="22"/>
          <w:szCs w:val="22"/>
          <w:lang w:eastAsia="en-US"/>
        </w:rPr>
        <w:t>This privacy statement provides information about the processing and the protection of your personal data</w:t>
      </w:r>
    </w:p>
    <w:p w14:paraId="156ACEA6" w14:textId="7A80BFAE" w:rsidR="009C5FED" w:rsidRPr="00D37A89" w:rsidRDefault="009C5FED"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r w:rsidRPr="00D37A89">
        <w:rPr>
          <w:rFonts w:asciiTheme="minorHAnsi" w:eastAsiaTheme="minorHAnsi" w:hAnsiTheme="minorHAnsi" w:cstheme="minorHAnsi"/>
          <w:b/>
          <w:sz w:val="22"/>
          <w:szCs w:val="22"/>
          <w:lang w:eastAsia="en-US"/>
        </w:rPr>
        <w:t>Processing operation</w:t>
      </w:r>
      <w:r w:rsidRPr="00D37A89">
        <w:rPr>
          <w:rFonts w:asciiTheme="minorHAnsi" w:eastAsiaTheme="minorHAnsi" w:hAnsiTheme="minorHAnsi" w:cstheme="minorHAnsi"/>
          <w:sz w:val="22"/>
          <w:szCs w:val="22"/>
          <w:lang w:eastAsia="en-US"/>
        </w:rPr>
        <w:t xml:space="preserve">: </w:t>
      </w:r>
      <w:r w:rsidR="00EF7A1C" w:rsidRPr="23FB89F4">
        <w:rPr>
          <w:rFonts w:asciiTheme="minorHAnsi" w:hAnsiTheme="minorHAnsi" w:cstheme="minorBidi"/>
          <w:color w:val="000000" w:themeColor="text1"/>
          <w:sz w:val="22"/>
          <w:szCs w:val="22"/>
        </w:rPr>
        <w:t xml:space="preserve">Privacy statement on the protection of personal data in relation to the “EU Defence Innovation Scheme (EUDIS) Hackathons and Mentoring Programme </w:t>
      </w:r>
      <w:r w:rsidR="06CA007F" w:rsidRPr="23FB89F4">
        <w:rPr>
          <w:rFonts w:asciiTheme="minorHAnsi" w:hAnsiTheme="minorHAnsi" w:cstheme="minorBidi"/>
          <w:color w:val="000000" w:themeColor="text1"/>
          <w:sz w:val="22"/>
          <w:szCs w:val="22"/>
        </w:rPr>
        <w:t>202</w:t>
      </w:r>
      <w:r w:rsidR="653FA9B0" w:rsidRPr="23FB89F4">
        <w:rPr>
          <w:rFonts w:asciiTheme="minorHAnsi" w:hAnsiTheme="minorHAnsi" w:cstheme="minorBidi"/>
          <w:color w:val="000000" w:themeColor="text1"/>
          <w:sz w:val="22"/>
          <w:szCs w:val="22"/>
        </w:rPr>
        <w:t>6</w:t>
      </w:r>
      <w:r w:rsidR="00EF7A1C" w:rsidRPr="23FB89F4">
        <w:rPr>
          <w:rFonts w:asciiTheme="minorHAnsi" w:hAnsiTheme="minorHAnsi" w:cstheme="minorBidi"/>
          <w:color w:val="000000" w:themeColor="text1"/>
          <w:sz w:val="22"/>
          <w:szCs w:val="22"/>
        </w:rPr>
        <w:t xml:space="preserve"> website and IT Tools”</w:t>
      </w:r>
    </w:p>
    <w:p w14:paraId="42D93514" w14:textId="77777777" w:rsidR="00EF7A1C" w:rsidRPr="00D37A89" w:rsidRDefault="00EF7A1C"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p>
    <w:p w14:paraId="389FBF85" w14:textId="385678A2" w:rsidR="00EF7A1C" w:rsidRPr="00D37A89" w:rsidRDefault="00EF7A1C"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r w:rsidRPr="00D37A89">
        <w:rPr>
          <w:rFonts w:asciiTheme="minorHAnsi" w:hAnsiTheme="minorHAnsi" w:cstheme="minorHAnsi"/>
          <w:b/>
          <w:color w:val="000000"/>
          <w:sz w:val="22"/>
          <w:szCs w:val="22"/>
        </w:rPr>
        <w:t>Data Controller:</w:t>
      </w:r>
      <w:r w:rsidRPr="00D37A89">
        <w:rPr>
          <w:rFonts w:asciiTheme="minorHAnsi" w:hAnsiTheme="minorHAnsi" w:cstheme="minorHAnsi"/>
          <w:color w:val="000000"/>
          <w:sz w:val="22"/>
          <w:szCs w:val="22"/>
        </w:rPr>
        <w:t xml:space="preserve"> European Commission, Directorate General for Defence Industry and Space – Unit A.3 EDF Implementation, Defence Technologies and Innovation [“DG DEFIS Unit A.3” or the “Data Controller”], </w:t>
      </w:r>
      <w:r w:rsidRPr="00D37A89">
        <w:rPr>
          <w:rFonts w:asciiTheme="minorHAnsi" w:hAnsiTheme="minorHAnsi" w:cstheme="minorHAnsi"/>
          <w:color w:val="0000FF"/>
          <w:sz w:val="22"/>
          <w:szCs w:val="22"/>
        </w:rPr>
        <w:t>DEFIS-A3@ec.europa.eu</w:t>
      </w:r>
    </w:p>
    <w:p w14:paraId="36A58C28" w14:textId="77777777" w:rsidR="00EF7A1C" w:rsidRPr="00D37A89" w:rsidRDefault="00EF7A1C" w:rsidP="00D37A89">
      <w:pPr>
        <w:spacing w:beforeLines="40" w:before="96" w:afterLines="40" w:after="96"/>
        <w:rPr>
          <w:rFonts w:asciiTheme="minorHAnsi" w:hAnsiTheme="minorHAnsi" w:cstheme="minorHAnsi"/>
          <w:color w:val="000000"/>
          <w:sz w:val="22"/>
          <w:szCs w:val="22"/>
        </w:rPr>
      </w:pPr>
    </w:p>
    <w:p w14:paraId="20460812" w14:textId="53A6DCE8" w:rsidR="00EF7A1C" w:rsidRPr="00D37A89" w:rsidRDefault="00EF7A1C" w:rsidP="00D37A89">
      <w:pPr>
        <w:spacing w:beforeLines="40" w:before="96" w:afterLines="40" w:after="96"/>
        <w:rPr>
          <w:rFonts w:asciiTheme="minorHAnsi" w:eastAsiaTheme="minorHAnsi" w:hAnsiTheme="minorHAnsi" w:cstheme="minorHAnsi"/>
          <w:b/>
          <w:sz w:val="22"/>
          <w:szCs w:val="22"/>
          <w:lang w:eastAsia="en-US"/>
        </w:rPr>
      </w:pPr>
      <w:r w:rsidRPr="00D37A89">
        <w:rPr>
          <w:rFonts w:asciiTheme="minorHAnsi" w:hAnsiTheme="minorHAnsi" w:cstheme="minorHAnsi"/>
          <w:b/>
          <w:color w:val="000000"/>
          <w:sz w:val="22"/>
          <w:szCs w:val="22"/>
        </w:rPr>
        <w:t>Record reference:</w:t>
      </w:r>
      <w:r w:rsidRPr="00D37A89">
        <w:rPr>
          <w:rFonts w:asciiTheme="minorHAnsi" w:hAnsiTheme="minorHAnsi" w:cstheme="minorHAnsi"/>
          <w:color w:val="000000"/>
          <w:sz w:val="22"/>
          <w:szCs w:val="22"/>
        </w:rPr>
        <w:t xml:space="preserve"> </w:t>
      </w:r>
      <w:r w:rsidR="003B01BF" w:rsidRPr="00D37A89">
        <w:rPr>
          <w:rFonts w:asciiTheme="minorHAnsi" w:hAnsiTheme="minorHAnsi" w:cstheme="minorHAnsi"/>
          <w:color w:val="0000FF"/>
          <w:sz w:val="22"/>
          <w:szCs w:val="22"/>
        </w:rPr>
        <w:t>DPR-EC-</w:t>
      </w:r>
      <w:r w:rsidR="003B01BF" w:rsidRPr="003B01BF">
        <w:rPr>
          <w:rFonts w:ascii="Calibri" w:hAnsi="Calibri" w:cs="Calibri"/>
          <w:color w:val="0000FF"/>
          <w:sz w:val="22"/>
          <w:szCs w:val="22"/>
        </w:rPr>
        <w:t>25709</w:t>
      </w:r>
      <w:r w:rsidR="006F21AB">
        <w:rPr>
          <w:rFonts w:ascii="Calibri" w:hAnsi="Calibri" w:cs="Calibri"/>
          <w:color w:val="0000FF"/>
          <w:sz w:val="22"/>
          <w:szCs w:val="22"/>
        </w:rPr>
        <w:t>.1</w:t>
      </w:r>
    </w:p>
    <w:p w14:paraId="4BAF0BA2" w14:textId="77777777" w:rsidR="00C40C5D" w:rsidRPr="00D37A89" w:rsidRDefault="00C40C5D" w:rsidP="00D37A89">
      <w:pPr>
        <w:spacing w:beforeLines="40" w:before="96" w:afterLines="40" w:after="96"/>
        <w:jc w:val="left"/>
        <w:rPr>
          <w:rFonts w:asciiTheme="minorHAnsi" w:eastAsiaTheme="minorHAnsi" w:hAnsiTheme="minorHAnsi" w:cstheme="minorHAnsi"/>
          <w:b/>
          <w:sz w:val="22"/>
          <w:szCs w:val="22"/>
          <w:lang w:eastAsia="en-US"/>
        </w:rPr>
      </w:pPr>
      <w:r w:rsidRPr="00D37A89">
        <w:rPr>
          <w:rFonts w:asciiTheme="minorHAnsi" w:eastAsiaTheme="minorHAnsi" w:hAnsiTheme="minorHAnsi" w:cstheme="minorHAnsi"/>
          <w:b/>
          <w:sz w:val="22"/>
          <w:szCs w:val="22"/>
          <w:lang w:eastAsia="en-US"/>
        </w:rPr>
        <w:br w:type="page"/>
      </w:r>
    </w:p>
    <w:sdt>
      <w:sdtPr>
        <w:rPr>
          <w:rFonts w:asciiTheme="minorHAnsi" w:hAnsiTheme="minorHAnsi" w:cstheme="minorBidi"/>
          <w:b w:val="0"/>
          <w:sz w:val="24"/>
          <w:szCs w:val="24"/>
        </w:rPr>
        <w:id w:val="-1812774179"/>
        <w:docPartObj>
          <w:docPartGallery w:val="Table of Contents"/>
          <w:docPartUnique/>
        </w:docPartObj>
      </w:sdtPr>
      <w:sdtEndPr>
        <w:rPr>
          <w:noProof/>
        </w:rPr>
      </w:sdtEndPr>
      <w:sdtContent>
        <w:p w14:paraId="35B9F090" w14:textId="3C209B80" w:rsidR="00311653" w:rsidRPr="00D37A89" w:rsidRDefault="00311653" w:rsidP="00D37A89">
          <w:pPr>
            <w:pStyle w:val="TOCHeading"/>
            <w:spacing w:beforeLines="40" w:before="96" w:afterLines="40" w:after="96"/>
            <w:rPr>
              <w:rFonts w:asciiTheme="minorHAnsi" w:hAnsiTheme="minorHAnsi" w:cstheme="minorHAnsi"/>
            </w:rPr>
          </w:pPr>
          <w:r w:rsidRPr="00D37A89">
            <w:rPr>
              <w:rFonts w:asciiTheme="minorHAnsi" w:hAnsiTheme="minorHAnsi" w:cstheme="minorHAnsi"/>
            </w:rPr>
            <w:t>Table of Contents</w:t>
          </w:r>
        </w:p>
        <w:p w14:paraId="7134828A" w14:textId="7FCDD00B" w:rsidR="00D37A89" w:rsidRDefault="00311653">
          <w:pPr>
            <w:pStyle w:val="TOC1"/>
            <w:tabs>
              <w:tab w:val="left" w:pos="480"/>
              <w:tab w:val="right" w:leader="dot" w:pos="8608"/>
            </w:tabs>
            <w:rPr>
              <w:rFonts w:eastAsiaTheme="minorEastAsia" w:cstheme="minorBidi"/>
              <w:b w:val="0"/>
              <w:bCs/>
              <w:i/>
              <w:iCs/>
              <w:noProof/>
              <w:kern w:val="2"/>
              <w:lang w:val="en-US" w:eastAsia="en-US"/>
              <w14:ligatures w14:val="standardContextual"/>
            </w:rPr>
          </w:pPr>
          <w:r w:rsidRPr="00D37A89">
            <w:rPr>
              <w:b w:val="0"/>
              <w:i/>
              <w:iCs/>
              <w:szCs w:val="24"/>
            </w:rPr>
            <w:fldChar w:fldCharType="begin"/>
          </w:r>
          <w:r w:rsidRPr="00D37A89">
            <w:instrText xml:space="preserve"> TOC \o "1-3" \h \z \u </w:instrText>
          </w:r>
          <w:r w:rsidRPr="00D37A89">
            <w:rPr>
              <w:b w:val="0"/>
              <w:i/>
              <w:iCs/>
              <w:szCs w:val="24"/>
            </w:rPr>
            <w:fldChar w:fldCharType="separate"/>
          </w:r>
          <w:hyperlink w:anchor="_Toc222050327" w:history="1">
            <w:r w:rsidR="00D37A89" w:rsidRPr="003C2F0C">
              <w:rPr>
                <w:rStyle w:val="Hyperlink"/>
                <w:rFonts w:eastAsiaTheme="minorHAnsi"/>
                <w:noProof/>
                <w:lang w:eastAsia="en-US"/>
              </w:rPr>
              <w:t>1.</w:t>
            </w:r>
            <w:r w:rsidR="00D37A89">
              <w:rPr>
                <w:rFonts w:eastAsiaTheme="minorEastAsia" w:cstheme="minorBidi"/>
                <w:b w:val="0"/>
                <w:noProof/>
                <w:kern w:val="2"/>
                <w:lang w:val="en-US" w:eastAsia="en-US"/>
                <w14:ligatures w14:val="standardContextual"/>
              </w:rPr>
              <w:tab/>
            </w:r>
            <w:r w:rsidR="00D37A89" w:rsidRPr="003C2F0C">
              <w:rPr>
                <w:rStyle w:val="Hyperlink"/>
                <w:rFonts w:eastAsiaTheme="minorHAnsi"/>
                <w:noProof/>
                <w:lang w:eastAsia="en-US"/>
              </w:rPr>
              <w:t>Introduction</w:t>
            </w:r>
            <w:r w:rsidR="00D37A89">
              <w:rPr>
                <w:noProof/>
                <w:webHidden/>
              </w:rPr>
              <w:tab/>
            </w:r>
            <w:r w:rsidR="00D37A89">
              <w:rPr>
                <w:noProof/>
                <w:webHidden/>
              </w:rPr>
              <w:fldChar w:fldCharType="begin"/>
            </w:r>
            <w:r w:rsidR="00D37A89">
              <w:rPr>
                <w:noProof/>
                <w:webHidden/>
              </w:rPr>
              <w:instrText xml:space="preserve"> PAGEREF _Toc222050327 \h </w:instrText>
            </w:r>
            <w:r w:rsidR="00D37A89">
              <w:rPr>
                <w:noProof/>
                <w:webHidden/>
              </w:rPr>
            </w:r>
            <w:r w:rsidR="00D37A89">
              <w:rPr>
                <w:noProof/>
                <w:webHidden/>
              </w:rPr>
              <w:fldChar w:fldCharType="separate"/>
            </w:r>
            <w:r w:rsidR="00D37A89">
              <w:rPr>
                <w:noProof/>
                <w:webHidden/>
              </w:rPr>
              <w:t>3</w:t>
            </w:r>
            <w:r w:rsidR="00D37A89">
              <w:rPr>
                <w:noProof/>
                <w:webHidden/>
              </w:rPr>
              <w:fldChar w:fldCharType="end"/>
            </w:r>
          </w:hyperlink>
        </w:p>
        <w:p w14:paraId="0680C98B" w14:textId="17F0CBBE"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28" w:history="1">
            <w:r w:rsidRPr="003C2F0C">
              <w:rPr>
                <w:rStyle w:val="Hyperlink"/>
                <w:rFonts w:eastAsiaTheme="minorHAnsi"/>
                <w:noProof/>
                <w:lang w:eastAsia="en-US"/>
              </w:rPr>
              <w:t>2.</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Why and how do we process your personal data?</w:t>
            </w:r>
            <w:r>
              <w:rPr>
                <w:noProof/>
                <w:webHidden/>
              </w:rPr>
              <w:tab/>
            </w:r>
            <w:r>
              <w:rPr>
                <w:noProof/>
                <w:webHidden/>
              </w:rPr>
              <w:fldChar w:fldCharType="begin"/>
            </w:r>
            <w:r>
              <w:rPr>
                <w:noProof/>
                <w:webHidden/>
              </w:rPr>
              <w:instrText xml:space="preserve"> PAGEREF _Toc222050328 \h </w:instrText>
            </w:r>
            <w:r>
              <w:rPr>
                <w:noProof/>
                <w:webHidden/>
              </w:rPr>
            </w:r>
            <w:r>
              <w:rPr>
                <w:noProof/>
                <w:webHidden/>
              </w:rPr>
              <w:fldChar w:fldCharType="separate"/>
            </w:r>
            <w:r>
              <w:rPr>
                <w:noProof/>
                <w:webHidden/>
              </w:rPr>
              <w:t>3</w:t>
            </w:r>
            <w:r>
              <w:rPr>
                <w:noProof/>
                <w:webHidden/>
              </w:rPr>
              <w:fldChar w:fldCharType="end"/>
            </w:r>
          </w:hyperlink>
        </w:p>
        <w:p w14:paraId="15C09212" w14:textId="1D0139DF"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29" w:history="1">
            <w:r w:rsidRPr="003C2F0C">
              <w:rPr>
                <w:rStyle w:val="Hyperlink"/>
                <w:rFonts w:eastAsiaTheme="minorHAnsi"/>
                <w:noProof/>
                <w:lang w:eastAsia="en-US"/>
              </w:rPr>
              <w:t>3.</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On what legal ground(s) do we process your personal data?</w:t>
            </w:r>
            <w:r>
              <w:rPr>
                <w:noProof/>
                <w:webHidden/>
              </w:rPr>
              <w:tab/>
            </w:r>
            <w:r>
              <w:rPr>
                <w:noProof/>
                <w:webHidden/>
              </w:rPr>
              <w:fldChar w:fldCharType="begin"/>
            </w:r>
            <w:r>
              <w:rPr>
                <w:noProof/>
                <w:webHidden/>
              </w:rPr>
              <w:instrText xml:space="preserve"> PAGEREF _Toc222050329 \h </w:instrText>
            </w:r>
            <w:r>
              <w:rPr>
                <w:noProof/>
                <w:webHidden/>
              </w:rPr>
            </w:r>
            <w:r>
              <w:rPr>
                <w:noProof/>
                <w:webHidden/>
              </w:rPr>
              <w:fldChar w:fldCharType="separate"/>
            </w:r>
            <w:r>
              <w:rPr>
                <w:noProof/>
                <w:webHidden/>
              </w:rPr>
              <w:t>4</w:t>
            </w:r>
            <w:r>
              <w:rPr>
                <w:noProof/>
                <w:webHidden/>
              </w:rPr>
              <w:fldChar w:fldCharType="end"/>
            </w:r>
          </w:hyperlink>
        </w:p>
        <w:p w14:paraId="17B07556" w14:textId="0ABAAD6B"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0" w:history="1">
            <w:r w:rsidRPr="003C2F0C">
              <w:rPr>
                <w:rStyle w:val="Hyperlink"/>
                <w:rFonts w:eastAsiaTheme="minorHAnsi"/>
                <w:noProof/>
                <w:lang w:eastAsia="en-US"/>
              </w:rPr>
              <w:t>4.</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Which personal data do we collect and further process?</w:t>
            </w:r>
            <w:r>
              <w:rPr>
                <w:noProof/>
                <w:webHidden/>
              </w:rPr>
              <w:tab/>
            </w:r>
            <w:r>
              <w:rPr>
                <w:noProof/>
                <w:webHidden/>
              </w:rPr>
              <w:fldChar w:fldCharType="begin"/>
            </w:r>
            <w:r>
              <w:rPr>
                <w:noProof/>
                <w:webHidden/>
              </w:rPr>
              <w:instrText xml:space="preserve"> PAGEREF _Toc222050330 \h </w:instrText>
            </w:r>
            <w:r>
              <w:rPr>
                <w:noProof/>
                <w:webHidden/>
              </w:rPr>
            </w:r>
            <w:r>
              <w:rPr>
                <w:noProof/>
                <w:webHidden/>
              </w:rPr>
              <w:fldChar w:fldCharType="separate"/>
            </w:r>
            <w:r>
              <w:rPr>
                <w:noProof/>
                <w:webHidden/>
              </w:rPr>
              <w:t>4</w:t>
            </w:r>
            <w:r>
              <w:rPr>
                <w:noProof/>
                <w:webHidden/>
              </w:rPr>
              <w:fldChar w:fldCharType="end"/>
            </w:r>
          </w:hyperlink>
        </w:p>
        <w:p w14:paraId="679231F1" w14:textId="08FCB1AC"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1" w:history="1">
            <w:r w:rsidRPr="003C2F0C">
              <w:rPr>
                <w:rStyle w:val="Hyperlink"/>
                <w:rFonts w:eastAsiaTheme="minorHAnsi"/>
                <w:noProof/>
                <w:lang w:eastAsia="en-US"/>
              </w:rPr>
              <w:t>5.</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How long do we keep your personal data?</w:t>
            </w:r>
            <w:r>
              <w:rPr>
                <w:noProof/>
                <w:webHidden/>
              </w:rPr>
              <w:tab/>
            </w:r>
            <w:r>
              <w:rPr>
                <w:noProof/>
                <w:webHidden/>
              </w:rPr>
              <w:fldChar w:fldCharType="begin"/>
            </w:r>
            <w:r>
              <w:rPr>
                <w:noProof/>
                <w:webHidden/>
              </w:rPr>
              <w:instrText xml:space="preserve"> PAGEREF _Toc222050331 \h </w:instrText>
            </w:r>
            <w:r>
              <w:rPr>
                <w:noProof/>
                <w:webHidden/>
              </w:rPr>
            </w:r>
            <w:r>
              <w:rPr>
                <w:noProof/>
                <w:webHidden/>
              </w:rPr>
              <w:fldChar w:fldCharType="separate"/>
            </w:r>
            <w:r>
              <w:rPr>
                <w:noProof/>
                <w:webHidden/>
              </w:rPr>
              <w:t>6</w:t>
            </w:r>
            <w:r>
              <w:rPr>
                <w:noProof/>
                <w:webHidden/>
              </w:rPr>
              <w:fldChar w:fldCharType="end"/>
            </w:r>
          </w:hyperlink>
        </w:p>
        <w:p w14:paraId="6E92D240" w14:textId="5B46B0C0"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2" w:history="1">
            <w:r w:rsidRPr="003C2F0C">
              <w:rPr>
                <w:rStyle w:val="Hyperlink"/>
                <w:rFonts w:eastAsiaTheme="minorHAnsi"/>
                <w:noProof/>
                <w:lang w:eastAsia="en-US"/>
              </w:rPr>
              <w:t>6.</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How do we protect and safeguard your personal data?</w:t>
            </w:r>
            <w:r>
              <w:rPr>
                <w:noProof/>
                <w:webHidden/>
              </w:rPr>
              <w:tab/>
            </w:r>
            <w:r>
              <w:rPr>
                <w:noProof/>
                <w:webHidden/>
              </w:rPr>
              <w:fldChar w:fldCharType="begin"/>
            </w:r>
            <w:r>
              <w:rPr>
                <w:noProof/>
                <w:webHidden/>
              </w:rPr>
              <w:instrText xml:space="preserve"> PAGEREF _Toc222050332 \h </w:instrText>
            </w:r>
            <w:r>
              <w:rPr>
                <w:noProof/>
                <w:webHidden/>
              </w:rPr>
            </w:r>
            <w:r>
              <w:rPr>
                <w:noProof/>
                <w:webHidden/>
              </w:rPr>
              <w:fldChar w:fldCharType="separate"/>
            </w:r>
            <w:r>
              <w:rPr>
                <w:noProof/>
                <w:webHidden/>
              </w:rPr>
              <w:t>6</w:t>
            </w:r>
            <w:r>
              <w:rPr>
                <w:noProof/>
                <w:webHidden/>
              </w:rPr>
              <w:fldChar w:fldCharType="end"/>
            </w:r>
          </w:hyperlink>
        </w:p>
        <w:p w14:paraId="1198CA14" w14:textId="55CD11AB"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3" w:history="1">
            <w:r w:rsidRPr="003C2F0C">
              <w:rPr>
                <w:rStyle w:val="Hyperlink"/>
                <w:rFonts w:eastAsiaTheme="minorHAnsi"/>
                <w:noProof/>
                <w:lang w:eastAsia="en-US"/>
              </w:rPr>
              <w:t>7.</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Who has access to your personal data and to whom is it disclosed?</w:t>
            </w:r>
            <w:r>
              <w:rPr>
                <w:noProof/>
                <w:webHidden/>
              </w:rPr>
              <w:tab/>
            </w:r>
            <w:r>
              <w:rPr>
                <w:noProof/>
                <w:webHidden/>
              </w:rPr>
              <w:fldChar w:fldCharType="begin"/>
            </w:r>
            <w:r>
              <w:rPr>
                <w:noProof/>
                <w:webHidden/>
              </w:rPr>
              <w:instrText xml:space="preserve"> PAGEREF _Toc222050333 \h </w:instrText>
            </w:r>
            <w:r>
              <w:rPr>
                <w:noProof/>
                <w:webHidden/>
              </w:rPr>
            </w:r>
            <w:r>
              <w:rPr>
                <w:noProof/>
                <w:webHidden/>
              </w:rPr>
              <w:fldChar w:fldCharType="separate"/>
            </w:r>
            <w:r>
              <w:rPr>
                <w:noProof/>
                <w:webHidden/>
              </w:rPr>
              <w:t>7</w:t>
            </w:r>
            <w:r>
              <w:rPr>
                <w:noProof/>
                <w:webHidden/>
              </w:rPr>
              <w:fldChar w:fldCharType="end"/>
            </w:r>
          </w:hyperlink>
        </w:p>
        <w:p w14:paraId="2D8D193D" w14:textId="202FA2DC"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34" w:history="1">
            <w:r w:rsidRPr="003C2F0C">
              <w:rPr>
                <w:rStyle w:val="Hyperlink"/>
              </w:rPr>
              <w:t>7.1.</w:t>
            </w:r>
            <w:r>
              <w:rPr>
                <w:rFonts w:eastAsiaTheme="minorEastAsia" w:cstheme="minorBidi"/>
                <w:kern w:val="2"/>
                <w:sz w:val="24"/>
                <w:szCs w:val="24"/>
                <w:lang w:val="en-US" w:eastAsia="en-US"/>
                <w14:ligatures w14:val="standardContextual"/>
              </w:rPr>
              <w:tab/>
            </w:r>
            <w:r w:rsidRPr="003C2F0C">
              <w:rPr>
                <w:rStyle w:val="Hyperlink"/>
                <w:rFonts w:eastAsia="Cambria"/>
                <w:lang w:val="en-IE" w:eastAsia="en-US"/>
              </w:rPr>
              <w:t>International transfers</w:t>
            </w:r>
            <w:r>
              <w:rPr>
                <w:webHidden/>
              </w:rPr>
              <w:tab/>
            </w:r>
            <w:r>
              <w:rPr>
                <w:webHidden/>
              </w:rPr>
              <w:fldChar w:fldCharType="begin"/>
            </w:r>
            <w:r>
              <w:rPr>
                <w:webHidden/>
              </w:rPr>
              <w:instrText xml:space="preserve"> PAGEREF _Toc222050334 \h </w:instrText>
            </w:r>
            <w:r>
              <w:rPr>
                <w:webHidden/>
              </w:rPr>
            </w:r>
            <w:r>
              <w:rPr>
                <w:webHidden/>
              </w:rPr>
              <w:fldChar w:fldCharType="separate"/>
            </w:r>
            <w:r>
              <w:rPr>
                <w:webHidden/>
              </w:rPr>
              <w:t>7</w:t>
            </w:r>
            <w:r>
              <w:rPr>
                <w:webHidden/>
              </w:rPr>
              <w:fldChar w:fldCharType="end"/>
            </w:r>
          </w:hyperlink>
        </w:p>
        <w:p w14:paraId="190E06F0" w14:textId="14CF9549"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35" w:history="1">
            <w:r w:rsidRPr="003C2F0C">
              <w:rPr>
                <w:rStyle w:val="Hyperlink"/>
                <w:rFonts w:eastAsia="Cambria"/>
                <w:lang w:val="en-IE" w:eastAsia="en-US"/>
              </w:rPr>
              <w:t>7.2.</w:t>
            </w:r>
            <w:r>
              <w:rPr>
                <w:rFonts w:eastAsiaTheme="minorEastAsia" w:cstheme="minorBidi"/>
                <w:kern w:val="2"/>
                <w:sz w:val="24"/>
                <w:szCs w:val="24"/>
                <w:lang w:val="en-US" w:eastAsia="en-US"/>
                <w14:ligatures w14:val="standardContextual"/>
              </w:rPr>
              <w:tab/>
            </w:r>
            <w:r w:rsidRPr="003C2F0C">
              <w:rPr>
                <w:rStyle w:val="Hyperlink"/>
                <w:rFonts w:eastAsia="Cambria"/>
                <w:lang w:val="en-IE" w:eastAsia="en-US"/>
              </w:rPr>
              <w:t>Cookies</w:t>
            </w:r>
            <w:r>
              <w:rPr>
                <w:webHidden/>
              </w:rPr>
              <w:tab/>
            </w:r>
            <w:r>
              <w:rPr>
                <w:webHidden/>
              </w:rPr>
              <w:fldChar w:fldCharType="begin"/>
            </w:r>
            <w:r>
              <w:rPr>
                <w:webHidden/>
              </w:rPr>
              <w:instrText xml:space="preserve"> PAGEREF _Toc222050335 \h </w:instrText>
            </w:r>
            <w:r>
              <w:rPr>
                <w:webHidden/>
              </w:rPr>
            </w:r>
            <w:r>
              <w:rPr>
                <w:webHidden/>
              </w:rPr>
              <w:fldChar w:fldCharType="separate"/>
            </w:r>
            <w:r>
              <w:rPr>
                <w:webHidden/>
              </w:rPr>
              <w:t>8</w:t>
            </w:r>
            <w:r>
              <w:rPr>
                <w:webHidden/>
              </w:rPr>
              <w:fldChar w:fldCharType="end"/>
            </w:r>
          </w:hyperlink>
        </w:p>
        <w:p w14:paraId="4A2CED7E" w14:textId="369C6BF5"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36" w:history="1">
            <w:r w:rsidRPr="003C2F0C">
              <w:rPr>
                <w:rStyle w:val="Hyperlink"/>
                <w:rFonts w:eastAsia="Cambria"/>
                <w:lang w:val="en-IE" w:eastAsia="en-US"/>
              </w:rPr>
              <w:t>7.3.</w:t>
            </w:r>
            <w:r>
              <w:rPr>
                <w:rFonts w:eastAsiaTheme="minorEastAsia" w:cstheme="minorBidi"/>
                <w:kern w:val="2"/>
                <w:sz w:val="24"/>
                <w:szCs w:val="24"/>
                <w:lang w:val="en-US" w:eastAsia="en-US"/>
                <w14:ligatures w14:val="standardContextual"/>
              </w:rPr>
              <w:tab/>
            </w:r>
            <w:r w:rsidRPr="003C2F0C">
              <w:rPr>
                <w:rStyle w:val="Hyperlink"/>
                <w:rFonts w:eastAsia="Cambria"/>
                <w:lang w:val="en-IE" w:eastAsia="en-US"/>
              </w:rPr>
              <w:t>Third party IT tools, including Social Media</w:t>
            </w:r>
            <w:r>
              <w:rPr>
                <w:webHidden/>
              </w:rPr>
              <w:tab/>
            </w:r>
            <w:r>
              <w:rPr>
                <w:webHidden/>
              </w:rPr>
              <w:fldChar w:fldCharType="begin"/>
            </w:r>
            <w:r>
              <w:rPr>
                <w:webHidden/>
              </w:rPr>
              <w:instrText xml:space="preserve"> PAGEREF _Toc222050336 \h </w:instrText>
            </w:r>
            <w:r>
              <w:rPr>
                <w:webHidden/>
              </w:rPr>
            </w:r>
            <w:r>
              <w:rPr>
                <w:webHidden/>
              </w:rPr>
              <w:fldChar w:fldCharType="separate"/>
            </w:r>
            <w:r>
              <w:rPr>
                <w:webHidden/>
              </w:rPr>
              <w:t>8</w:t>
            </w:r>
            <w:r>
              <w:rPr>
                <w:webHidden/>
              </w:rPr>
              <w:fldChar w:fldCharType="end"/>
            </w:r>
          </w:hyperlink>
        </w:p>
        <w:p w14:paraId="389FDF7A" w14:textId="084C43EC"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7" w:history="1">
            <w:r w:rsidRPr="003C2F0C">
              <w:rPr>
                <w:rStyle w:val="Hyperlink"/>
                <w:rFonts w:eastAsiaTheme="minorHAnsi"/>
                <w:noProof/>
                <w:lang w:eastAsia="en-US"/>
              </w:rPr>
              <w:t>8.</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What are your rights and how can you exercise them?</w:t>
            </w:r>
            <w:r>
              <w:rPr>
                <w:noProof/>
                <w:webHidden/>
              </w:rPr>
              <w:tab/>
            </w:r>
            <w:r>
              <w:rPr>
                <w:noProof/>
                <w:webHidden/>
              </w:rPr>
              <w:fldChar w:fldCharType="begin"/>
            </w:r>
            <w:r>
              <w:rPr>
                <w:noProof/>
                <w:webHidden/>
              </w:rPr>
              <w:instrText xml:space="preserve"> PAGEREF _Toc222050337 \h </w:instrText>
            </w:r>
            <w:r>
              <w:rPr>
                <w:noProof/>
                <w:webHidden/>
              </w:rPr>
            </w:r>
            <w:r>
              <w:rPr>
                <w:noProof/>
                <w:webHidden/>
              </w:rPr>
              <w:fldChar w:fldCharType="separate"/>
            </w:r>
            <w:r>
              <w:rPr>
                <w:noProof/>
                <w:webHidden/>
              </w:rPr>
              <w:t>9</w:t>
            </w:r>
            <w:r>
              <w:rPr>
                <w:noProof/>
                <w:webHidden/>
              </w:rPr>
              <w:fldChar w:fldCharType="end"/>
            </w:r>
          </w:hyperlink>
        </w:p>
        <w:p w14:paraId="684D29F4" w14:textId="6A4C499A" w:rsidR="00D37A89" w:rsidRDefault="00D37A89">
          <w:pPr>
            <w:pStyle w:val="TOC1"/>
            <w:tabs>
              <w:tab w:val="left" w:pos="480"/>
              <w:tab w:val="right" w:leader="dot" w:pos="8608"/>
            </w:tabs>
            <w:rPr>
              <w:rFonts w:eastAsiaTheme="minorEastAsia" w:cstheme="minorBidi"/>
              <w:b w:val="0"/>
              <w:bCs/>
              <w:i/>
              <w:iCs/>
              <w:noProof/>
              <w:kern w:val="2"/>
              <w:lang w:val="en-US" w:eastAsia="en-US"/>
              <w14:ligatures w14:val="standardContextual"/>
            </w:rPr>
          </w:pPr>
          <w:hyperlink w:anchor="_Toc222050338" w:history="1">
            <w:r w:rsidRPr="003C2F0C">
              <w:rPr>
                <w:rStyle w:val="Hyperlink"/>
                <w:rFonts w:eastAsiaTheme="minorHAnsi"/>
                <w:noProof/>
                <w:lang w:eastAsia="en-US"/>
              </w:rPr>
              <w:t>9.</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Contact information</w:t>
            </w:r>
            <w:r>
              <w:rPr>
                <w:noProof/>
                <w:webHidden/>
              </w:rPr>
              <w:tab/>
            </w:r>
            <w:r>
              <w:rPr>
                <w:noProof/>
                <w:webHidden/>
              </w:rPr>
              <w:fldChar w:fldCharType="begin"/>
            </w:r>
            <w:r>
              <w:rPr>
                <w:noProof/>
                <w:webHidden/>
              </w:rPr>
              <w:instrText xml:space="preserve"> PAGEREF _Toc222050338 \h </w:instrText>
            </w:r>
            <w:r>
              <w:rPr>
                <w:noProof/>
                <w:webHidden/>
              </w:rPr>
            </w:r>
            <w:r>
              <w:rPr>
                <w:noProof/>
                <w:webHidden/>
              </w:rPr>
              <w:fldChar w:fldCharType="separate"/>
            </w:r>
            <w:r>
              <w:rPr>
                <w:noProof/>
                <w:webHidden/>
              </w:rPr>
              <w:t>9</w:t>
            </w:r>
            <w:r>
              <w:rPr>
                <w:noProof/>
                <w:webHidden/>
              </w:rPr>
              <w:fldChar w:fldCharType="end"/>
            </w:r>
          </w:hyperlink>
        </w:p>
        <w:p w14:paraId="734F5F49" w14:textId="0C3E8E8A"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39" w:history="1">
            <w:r w:rsidRPr="003C2F0C">
              <w:rPr>
                <w:rStyle w:val="Hyperlink"/>
                <w:rFonts w:eastAsiaTheme="minorHAnsi"/>
                <w:lang w:eastAsia="en-US"/>
              </w:rPr>
              <w:t>9.1.</w:t>
            </w:r>
            <w:r>
              <w:rPr>
                <w:rFonts w:eastAsiaTheme="minorEastAsia" w:cstheme="minorBidi"/>
                <w:kern w:val="2"/>
                <w:sz w:val="24"/>
                <w:szCs w:val="24"/>
                <w:lang w:val="en-US" w:eastAsia="en-US"/>
                <w14:ligatures w14:val="standardContextual"/>
              </w:rPr>
              <w:tab/>
            </w:r>
            <w:r w:rsidRPr="003C2F0C">
              <w:rPr>
                <w:rStyle w:val="Hyperlink"/>
                <w:rFonts w:eastAsiaTheme="minorHAnsi"/>
                <w:lang w:eastAsia="en-US"/>
              </w:rPr>
              <w:t>The Data Controller</w:t>
            </w:r>
            <w:r>
              <w:rPr>
                <w:webHidden/>
              </w:rPr>
              <w:tab/>
            </w:r>
            <w:r>
              <w:rPr>
                <w:webHidden/>
              </w:rPr>
              <w:fldChar w:fldCharType="begin"/>
            </w:r>
            <w:r>
              <w:rPr>
                <w:webHidden/>
              </w:rPr>
              <w:instrText xml:space="preserve"> PAGEREF _Toc222050339 \h </w:instrText>
            </w:r>
            <w:r>
              <w:rPr>
                <w:webHidden/>
              </w:rPr>
            </w:r>
            <w:r>
              <w:rPr>
                <w:webHidden/>
              </w:rPr>
              <w:fldChar w:fldCharType="separate"/>
            </w:r>
            <w:r>
              <w:rPr>
                <w:webHidden/>
              </w:rPr>
              <w:t>9</w:t>
            </w:r>
            <w:r>
              <w:rPr>
                <w:webHidden/>
              </w:rPr>
              <w:fldChar w:fldCharType="end"/>
            </w:r>
          </w:hyperlink>
        </w:p>
        <w:p w14:paraId="47077811" w14:textId="27FCF496"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40" w:history="1">
            <w:r w:rsidRPr="003C2F0C">
              <w:rPr>
                <w:rStyle w:val="Hyperlink"/>
                <w:rFonts w:eastAsiaTheme="minorHAnsi"/>
                <w:lang w:eastAsia="en-US"/>
              </w:rPr>
              <w:t>9.2.</w:t>
            </w:r>
            <w:r>
              <w:rPr>
                <w:rFonts w:eastAsiaTheme="minorEastAsia" w:cstheme="minorBidi"/>
                <w:kern w:val="2"/>
                <w:sz w:val="24"/>
                <w:szCs w:val="24"/>
                <w:lang w:val="en-US" w:eastAsia="en-US"/>
                <w14:ligatures w14:val="standardContextual"/>
              </w:rPr>
              <w:tab/>
            </w:r>
            <w:r w:rsidRPr="003C2F0C">
              <w:rPr>
                <w:rStyle w:val="Hyperlink"/>
                <w:rFonts w:eastAsiaTheme="minorHAnsi"/>
                <w:lang w:eastAsia="en-US"/>
              </w:rPr>
              <w:t>The Data Protection Officer (DPO) of the Commission</w:t>
            </w:r>
            <w:r>
              <w:rPr>
                <w:webHidden/>
              </w:rPr>
              <w:tab/>
            </w:r>
            <w:r>
              <w:rPr>
                <w:webHidden/>
              </w:rPr>
              <w:fldChar w:fldCharType="begin"/>
            </w:r>
            <w:r>
              <w:rPr>
                <w:webHidden/>
              </w:rPr>
              <w:instrText xml:space="preserve"> PAGEREF _Toc222050340 \h </w:instrText>
            </w:r>
            <w:r>
              <w:rPr>
                <w:webHidden/>
              </w:rPr>
            </w:r>
            <w:r>
              <w:rPr>
                <w:webHidden/>
              </w:rPr>
              <w:fldChar w:fldCharType="separate"/>
            </w:r>
            <w:r>
              <w:rPr>
                <w:webHidden/>
              </w:rPr>
              <w:t>9</w:t>
            </w:r>
            <w:r>
              <w:rPr>
                <w:webHidden/>
              </w:rPr>
              <w:fldChar w:fldCharType="end"/>
            </w:r>
          </w:hyperlink>
        </w:p>
        <w:p w14:paraId="04960A75" w14:textId="672C664A" w:rsidR="00D37A89" w:rsidRDefault="00D37A89">
          <w:pPr>
            <w:pStyle w:val="TOC2"/>
            <w:tabs>
              <w:tab w:val="left" w:pos="960"/>
              <w:tab w:val="right" w:leader="dot" w:pos="8608"/>
            </w:tabs>
            <w:rPr>
              <w:rFonts w:eastAsiaTheme="minorEastAsia" w:cstheme="minorBidi"/>
              <w:b/>
              <w:bCs/>
              <w:kern w:val="2"/>
              <w:sz w:val="24"/>
              <w:szCs w:val="24"/>
              <w:lang w:val="en-US" w:eastAsia="en-US"/>
              <w14:ligatures w14:val="standardContextual"/>
            </w:rPr>
          </w:pPr>
          <w:hyperlink w:anchor="_Toc222050341" w:history="1">
            <w:r w:rsidRPr="003C2F0C">
              <w:rPr>
                <w:rStyle w:val="Hyperlink"/>
                <w:rFonts w:eastAsiaTheme="minorHAnsi"/>
                <w:lang w:eastAsia="en-US"/>
              </w:rPr>
              <w:t>9.3.</w:t>
            </w:r>
            <w:r>
              <w:rPr>
                <w:rFonts w:eastAsiaTheme="minorEastAsia" w:cstheme="minorBidi"/>
                <w:kern w:val="2"/>
                <w:sz w:val="24"/>
                <w:szCs w:val="24"/>
                <w:lang w:val="en-US" w:eastAsia="en-US"/>
                <w14:ligatures w14:val="standardContextual"/>
              </w:rPr>
              <w:tab/>
            </w:r>
            <w:r w:rsidRPr="003C2F0C">
              <w:rPr>
                <w:rStyle w:val="Hyperlink"/>
                <w:rFonts w:eastAsiaTheme="minorHAnsi"/>
                <w:lang w:eastAsia="en-US"/>
              </w:rPr>
              <w:t>The European Data Protection Supervisor (EDPS)</w:t>
            </w:r>
            <w:r>
              <w:rPr>
                <w:webHidden/>
              </w:rPr>
              <w:tab/>
            </w:r>
            <w:r>
              <w:rPr>
                <w:webHidden/>
              </w:rPr>
              <w:fldChar w:fldCharType="begin"/>
            </w:r>
            <w:r>
              <w:rPr>
                <w:webHidden/>
              </w:rPr>
              <w:instrText xml:space="preserve"> PAGEREF _Toc222050341 \h </w:instrText>
            </w:r>
            <w:r>
              <w:rPr>
                <w:webHidden/>
              </w:rPr>
            </w:r>
            <w:r>
              <w:rPr>
                <w:webHidden/>
              </w:rPr>
              <w:fldChar w:fldCharType="separate"/>
            </w:r>
            <w:r>
              <w:rPr>
                <w:webHidden/>
              </w:rPr>
              <w:t>9</w:t>
            </w:r>
            <w:r>
              <w:rPr>
                <w:webHidden/>
              </w:rPr>
              <w:fldChar w:fldCharType="end"/>
            </w:r>
          </w:hyperlink>
        </w:p>
        <w:p w14:paraId="0B1BDBA9" w14:textId="68171DAA" w:rsidR="00D37A89" w:rsidRDefault="00D37A89">
          <w:pPr>
            <w:pStyle w:val="TOC1"/>
            <w:tabs>
              <w:tab w:val="left" w:pos="720"/>
              <w:tab w:val="right" w:leader="dot" w:pos="8608"/>
            </w:tabs>
            <w:rPr>
              <w:rFonts w:eastAsiaTheme="minorEastAsia" w:cstheme="minorBidi"/>
              <w:b w:val="0"/>
              <w:bCs/>
              <w:i/>
              <w:iCs/>
              <w:noProof/>
              <w:kern w:val="2"/>
              <w:lang w:val="en-US" w:eastAsia="en-US"/>
              <w14:ligatures w14:val="standardContextual"/>
            </w:rPr>
          </w:pPr>
          <w:hyperlink w:anchor="_Toc222050342" w:history="1">
            <w:r w:rsidRPr="003C2F0C">
              <w:rPr>
                <w:rStyle w:val="Hyperlink"/>
                <w:rFonts w:eastAsiaTheme="minorHAnsi"/>
                <w:noProof/>
                <w:lang w:eastAsia="en-US"/>
              </w:rPr>
              <w:t>10.</w:t>
            </w:r>
            <w:r>
              <w:rPr>
                <w:rFonts w:eastAsiaTheme="minorEastAsia" w:cstheme="minorBidi"/>
                <w:b w:val="0"/>
                <w:noProof/>
                <w:kern w:val="2"/>
                <w:lang w:val="en-US" w:eastAsia="en-US"/>
                <w14:ligatures w14:val="standardContextual"/>
              </w:rPr>
              <w:tab/>
            </w:r>
            <w:r w:rsidRPr="003C2F0C">
              <w:rPr>
                <w:rStyle w:val="Hyperlink"/>
                <w:rFonts w:eastAsiaTheme="minorHAnsi"/>
                <w:noProof/>
                <w:lang w:eastAsia="en-US"/>
              </w:rPr>
              <w:t>Where to find more detailed information?</w:t>
            </w:r>
            <w:r>
              <w:rPr>
                <w:noProof/>
                <w:webHidden/>
              </w:rPr>
              <w:tab/>
            </w:r>
            <w:r>
              <w:rPr>
                <w:noProof/>
                <w:webHidden/>
              </w:rPr>
              <w:fldChar w:fldCharType="begin"/>
            </w:r>
            <w:r>
              <w:rPr>
                <w:noProof/>
                <w:webHidden/>
              </w:rPr>
              <w:instrText xml:space="preserve"> PAGEREF _Toc222050342 \h </w:instrText>
            </w:r>
            <w:r>
              <w:rPr>
                <w:noProof/>
                <w:webHidden/>
              </w:rPr>
            </w:r>
            <w:r>
              <w:rPr>
                <w:noProof/>
                <w:webHidden/>
              </w:rPr>
              <w:fldChar w:fldCharType="separate"/>
            </w:r>
            <w:r>
              <w:rPr>
                <w:noProof/>
                <w:webHidden/>
              </w:rPr>
              <w:t>10</w:t>
            </w:r>
            <w:r>
              <w:rPr>
                <w:noProof/>
                <w:webHidden/>
              </w:rPr>
              <w:fldChar w:fldCharType="end"/>
            </w:r>
          </w:hyperlink>
        </w:p>
        <w:p w14:paraId="394E928A" w14:textId="46C69BDD" w:rsidR="00311653" w:rsidRPr="00D37A89" w:rsidRDefault="00311653" w:rsidP="00D37A89">
          <w:pPr>
            <w:spacing w:beforeLines="40" w:before="96" w:afterLines="40" w:after="96"/>
            <w:rPr>
              <w:rFonts w:asciiTheme="minorHAnsi" w:hAnsiTheme="minorHAnsi" w:cstheme="minorHAnsi"/>
            </w:rPr>
          </w:pPr>
          <w:r w:rsidRPr="00D37A89">
            <w:rPr>
              <w:rFonts w:asciiTheme="minorHAnsi" w:hAnsiTheme="minorHAnsi" w:cstheme="minorHAnsi"/>
              <w:b/>
              <w:bCs/>
              <w:noProof/>
            </w:rPr>
            <w:fldChar w:fldCharType="end"/>
          </w:r>
        </w:p>
      </w:sdtContent>
    </w:sdt>
    <w:p w14:paraId="097A8415" w14:textId="77777777" w:rsidR="009C5FED" w:rsidRPr="00D37A89" w:rsidRDefault="009C5FED" w:rsidP="00D37A89">
      <w:pPr>
        <w:spacing w:beforeLines="40" w:before="96" w:afterLines="40" w:after="96"/>
        <w:rPr>
          <w:rFonts w:asciiTheme="minorHAnsi" w:eastAsiaTheme="minorHAnsi" w:hAnsiTheme="minorHAnsi" w:cstheme="minorHAnsi"/>
          <w:sz w:val="22"/>
          <w:szCs w:val="22"/>
          <w:lang w:eastAsia="en-US"/>
        </w:rPr>
      </w:pPr>
    </w:p>
    <w:p w14:paraId="561DE48B" w14:textId="77777777" w:rsidR="00C40C5D" w:rsidRPr="00D37A89" w:rsidRDefault="00C40C5D" w:rsidP="00D37A89">
      <w:pPr>
        <w:spacing w:beforeLines="40" w:before="96" w:afterLines="40" w:after="96"/>
        <w:jc w:val="left"/>
        <w:rPr>
          <w:rFonts w:asciiTheme="minorHAnsi" w:eastAsiaTheme="minorHAnsi" w:hAnsiTheme="minorHAnsi" w:cstheme="minorHAnsi"/>
          <w:b/>
          <w:sz w:val="22"/>
          <w:szCs w:val="22"/>
          <w:lang w:eastAsia="en-US"/>
        </w:rPr>
      </w:pPr>
      <w:r w:rsidRPr="00D37A89">
        <w:rPr>
          <w:rFonts w:asciiTheme="minorHAnsi" w:eastAsiaTheme="minorHAnsi" w:hAnsiTheme="minorHAnsi" w:cstheme="minorHAnsi"/>
          <w:b/>
          <w:sz w:val="22"/>
          <w:szCs w:val="22"/>
          <w:lang w:eastAsia="en-US"/>
        </w:rPr>
        <w:br w:type="page"/>
      </w:r>
    </w:p>
    <w:p w14:paraId="3C29E0D0" w14:textId="1988B04A" w:rsidR="009C5FED" w:rsidRPr="00EF7A1C"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Calibri" w:eastAsiaTheme="minorHAnsi" w:hAnsi="Calibri" w:cs="Calibri"/>
          <w:b w:val="0"/>
          <w:sz w:val="22"/>
          <w:szCs w:val="22"/>
          <w:lang w:eastAsia="en-US"/>
        </w:rPr>
      </w:pPr>
      <w:bookmarkStart w:id="0" w:name="_Toc222050327"/>
      <w:r w:rsidRPr="00D37A89">
        <w:rPr>
          <w:rFonts w:asciiTheme="minorHAnsi" w:eastAsiaTheme="minorHAnsi" w:hAnsiTheme="minorHAnsi" w:cstheme="minorHAnsi"/>
          <w:sz w:val="26"/>
          <w:szCs w:val="26"/>
          <w:lang w:eastAsia="en-US"/>
        </w:rPr>
        <w:lastRenderedPageBreak/>
        <w:t>Introduction</w:t>
      </w:r>
      <w:bookmarkEnd w:id="0"/>
    </w:p>
    <w:p w14:paraId="2DA25478" w14:textId="77777777" w:rsidR="009C5FED" w:rsidRPr="00D37A89" w:rsidRDefault="009C5FED" w:rsidP="003B01BF">
      <w:pPr>
        <w:pStyle w:val="ListParagraph"/>
        <w:numPr>
          <w:ilvl w:val="0"/>
          <w:numId w:val="18"/>
        </w:numPr>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The European Commission (hereafter ‘the Commission’) is committed to protect your personal data and to respect your privacy. The Commission collects and further processes personal data pursuant to </w:t>
      </w:r>
      <w:hyperlink r:id="rId15" w:history="1">
        <w:r w:rsidRPr="00D37A89">
          <w:rPr>
            <w:rFonts w:asciiTheme="minorHAnsi" w:eastAsiaTheme="minorHAnsi" w:hAnsiTheme="minorHAnsi" w:cstheme="minorHAnsi"/>
            <w:color w:val="0563C1" w:themeColor="hyperlink"/>
            <w:sz w:val="22"/>
            <w:szCs w:val="22"/>
            <w:u w:val="single"/>
            <w:lang w:eastAsia="en-US"/>
          </w:rPr>
          <w:t>Regulation (EU) 2018/1725</w:t>
        </w:r>
      </w:hyperlink>
      <w:r w:rsidRPr="00D37A89">
        <w:rPr>
          <w:rFonts w:asciiTheme="minorHAnsi" w:eastAsiaTheme="minorHAnsi" w:hAnsiTheme="minorHAnsi" w:cstheme="minorHAnsi"/>
          <w:sz w:val="22"/>
          <w:szCs w:val="22"/>
          <w:lang w:eastAsia="en-US"/>
        </w:rPr>
        <w:t xml:space="preserve"> of the European Parliament and of the Council of 23 October 2018 on the protection of natural persons with regard to the processing of personal data by the Union institutions, bodies, offices and agencies and on the free movement of such data (repealing Regulation (EC) No 45/2001).</w:t>
      </w:r>
    </w:p>
    <w:p w14:paraId="478F4F51" w14:textId="77777777" w:rsidR="009C5FED" w:rsidRPr="00D37A89" w:rsidRDefault="009C5FED" w:rsidP="003B01BF">
      <w:pPr>
        <w:pStyle w:val="ListParagraph"/>
        <w:numPr>
          <w:ilvl w:val="0"/>
          <w:numId w:val="18"/>
        </w:numPr>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This privacy statement explains the reason for the processing of your personal data, the way we collect, handle and ensure protection of all personal data provided, how that information is used and what rights you have in relation to your personal data. It also specifies the contact details of the responsible Data Controller with whom you may exercise your rights, the Data Protection Officer and the European Data Protection Supervisor.</w:t>
      </w:r>
    </w:p>
    <w:p w14:paraId="5FE2BA74" w14:textId="4A556B13" w:rsidR="009C5FED" w:rsidRPr="00D37A89" w:rsidRDefault="009C5FED" w:rsidP="003B01BF">
      <w:pPr>
        <w:pStyle w:val="ListParagraph"/>
        <w:numPr>
          <w:ilvl w:val="0"/>
          <w:numId w:val="18"/>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eastAsiaTheme="minorHAnsi" w:hAnsiTheme="minorHAnsi" w:cstheme="minorHAnsi"/>
          <w:sz w:val="22"/>
          <w:szCs w:val="22"/>
          <w:lang w:eastAsia="en-US"/>
        </w:rPr>
        <w:t>The information in relation to processing operation </w:t>
      </w:r>
      <w:r w:rsidR="00EF7A1C" w:rsidRPr="00D37A89">
        <w:rPr>
          <w:rFonts w:asciiTheme="minorHAnsi" w:hAnsiTheme="minorHAnsi" w:cstheme="minorHAnsi"/>
          <w:color w:val="000000"/>
          <w:sz w:val="22"/>
          <w:szCs w:val="22"/>
        </w:rPr>
        <w:t>EU Defence Innovation Scheme (EUDIS) Hackathons and Mentoring “EU Defence Innovation Scheme (EUDIS) Hackathons and Mentoring Programme 2025 website and used IT tools” undertaken by DG DEFIS Unit A.3 is presented below.</w:t>
      </w:r>
    </w:p>
    <w:p w14:paraId="0598605D" w14:textId="77777777" w:rsidR="00EF7A1C" w:rsidRPr="00D37A89" w:rsidRDefault="00EF7A1C"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p>
    <w:p w14:paraId="1817E0CA" w14:textId="4948AF43"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1" w:name="_Toc222050328"/>
      <w:r w:rsidRPr="00D37A89">
        <w:rPr>
          <w:rFonts w:asciiTheme="minorHAnsi" w:eastAsiaTheme="minorHAnsi" w:hAnsiTheme="minorHAnsi" w:cstheme="minorHAnsi"/>
          <w:sz w:val="26"/>
          <w:szCs w:val="26"/>
          <w:lang w:eastAsia="en-US"/>
        </w:rPr>
        <w:t>Why and how do we process your personal data?</w:t>
      </w:r>
      <w:bookmarkEnd w:id="1"/>
    </w:p>
    <w:p w14:paraId="1FB213BE" w14:textId="6167A6D5" w:rsidR="00EF7A1C" w:rsidRPr="00D37A89" w:rsidRDefault="00EF7A1C" w:rsidP="003B01BF">
      <w:pPr>
        <w:pStyle w:val="ListParagraph"/>
        <w:numPr>
          <w:ilvl w:val="0"/>
          <w:numId w:val="19"/>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The Data Controller processes your personal data to:</w:t>
      </w:r>
    </w:p>
    <w:p w14:paraId="31220E56" w14:textId="3437A064" w:rsidR="00EF7A1C" w:rsidRPr="00D37A89" w:rsidRDefault="00EF7A1C" w:rsidP="003B01BF">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themeColor="text1"/>
          <w:sz w:val="22"/>
          <w:szCs w:val="22"/>
        </w:rPr>
        <w:t>Provide data subjects access to and use of the EUDIS Hackathons and Mentoring website:</w:t>
      </w:r>
      <w:r w:rsidR="76CB79C4" w:rsidRPr="00D37A89">
        <w:rPr>
          <w:rFonts w:asciiTheme="minorHAnsi" w:hAnsiTheme="minorHAnsi" w:cstheme="minorHAnsi"/>
          <w:color w:val="000000" w:themeColor="text1"/>
          <w:sz w:val="22"/>
          <w:szCs w:val="22"/>
        </w:rPr>
        <w:t xml:space="preserve"> </w:t>
      </w:r>
      <w:r w:rsidRPr="00D37A89">
        <w:rPr>
          <w:rFonts w:asciiTheme="minorHAnsi" w:hAnsiTheme="minorHAnsi" w:cstheme="minorHAnsi"/>
          <w:color w:val="0000FF"/>
          <w:sz w:val="22"/>
          <w:szCs w:val="22"/>
        </w:rPr>
        <w:t>https://eudis-hackathon.eu/</w:t>
      </w:r>
      <w:r w:rsidRPr="00D37A89">
        <w:rPr>
          <w:rFonts w:asciiTheme="minorHAnsi" w:hAnsiTheme="minorHAnsi" w:cstheme="minorHAnsi"/>
          <w:color w:val="000000" w:themeColor="text1"/>
          <w:sz w:val="22"/>
          <w:szCs w:val="22"/>
        </w:rPr>
        <w:t xml:space="preserve"> and to improve your experience on the website;</w:t>
      </w:r>
    </w:p>
    <w:p w14:paraId="499CBF5E" w14:textId="0371FBA2" w:rsidR="00EF7A1C" w:rsidRPr="00D37A89" w:rsidRDefault="00EF7A1C" w:rsidP="003B01BF">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Enable data subjects to apply to become hackathon and mentoring programme experts and mentors on the website;</w:t>
      </w:r>
    </w:p>
    <w:p w14:paraId="6710CFC5" w14:textId="41599B01" w:rsidR="00EF7A1C" w:rsidRPr="00D37A89" w:rsidRDefault="00EF7A1C" w:rsidP="003B01BF">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Enable data subjects to apply to become hackathon local organisers through the Evaluation Management System platform;</w:t>
      </w:r>
    </w:p>
    <w:p w14:paraId="3BD44F80" w14:textId="68500DC7" w:rsidR="00EF7A1C" w:rsidRPr="00D37A89" w:rsidRDefault="00EF7A1C" w:rsidP="003B01BF">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Register data subjects on the EUDIS Hackathon </w:t>
      </w:r>
      <w:r w:rsidR="00252D4A">
        <w:rPr>
          <w:rFonts w:asciiTheme="minorHAnsi" w:hAnsiTheme="minorHAnsi" w:cstheme="minorHAnsi"/>
          <w:color w:val="000000"/>
          <w:sz w:val="22"/>
          <w:szCs w:val="22"/>
        </w:rPr>
        <w:t xml:space="preserve">registration </w:t>
      </w:r>
      <w:r w:rsidRPr="00D37A89">
        <w:rPr>
          <w:rFonts w:asciiTheme="minorHAnsi" w:hAnsiTheme="minorHAnsi" w:cstheme="minorHAnsi"/>
          <w:color w:val="000000"/>
          <w:sz w:val="22"/>
          <w:szCs w:val="22"/>
        </w:rPr>
        <w:t>platform (hosted on</w:t>
      </w:r>
      <w:r w:rsidR="00233CD0">
        <w:rPr>
          <w:rFonts w:asciiTheme="minorHAnsi" w:hAnsiTheme="minorHAnsi" w:cstheme="minorHAnsi"/>
          <w:color w:val="000000"/>
          <w:sz w:val="22"/>
          <w:szCs w:val="22"/>
        </w:rPr>
        <w:t xml:space="preserve"> Tally: </w:t>
      </w:r>
      <w:r w:rsidR="00D96527" w:rsidRPr="00D96527">
        <w:rPr>
          <w:rFonts w:asciiTheme="minorHAnsi" w:hAnsiTheme="minorHAnsi" w:cstheme="minorHAnsi"/>
          <w:color w:val="000000"/>
          <w:sz w:val="22"/>
          <w:szCs w:val="22"/>
        </w:rPr>
        <w:t>A minimalist, Europe-based, flexible webform used to register participants</w:t>
      </w:r>
      <w:r w:rsidRPr="00D37A89">
        <w:rPr>
          <w:rFonts w:asciiTheme="minorHAnsi" w:hAnsiTheme="minorHAnsi" w:cstheme="minorHAnsi"/>
          <w:color w:val="000000"/>
          <w:sz w:val="22"/>
          <w:szCs w:val="22"/>
        </w:rPr>
        <w:t xml:space="preserve">), and assess their eligibility for accessing the </w:t>
      </w:r>
      <w:r w:rsidR="006E1514">
        <w:rPr>
          <w:rFonts w:asciiTheme="minorHAnsi" w:hAnsiTheme="minorHAnsi" w:cstheme="minorHAnsi"/>
          <w:color w:val="000000"/>
          <w:sz w:val="22"/>
          <w:szCs w:val="22"/>
        </w:rPr>
        <w:t>hackathon</w:t>
      </w:r>
      <w:r w:rsidRPr="00D37A89">
        <w:rPr>
          <w:rFonts w:asciiTheme="minorHAnsi" w:hAnsiTheme="minorHAnsi" w:cstheme="minorHAnsi"/>
          <w:color w:val="000000"/>
          <w:sz w:val="22"/>
          <w:szCs w:val="22"/>
        </w:rPr>
        <w:t xml:space="preserve"> and participating in related activities;</w:t>
      </w:r>
    </w:p>
    <w:p w14:paraId="288AE4FC" w14:textId="136F4A94" w:rsidR="00EF7A1C" w:rsidRPr="00F56BC2" w:rsidRDefault="00EF7A1C" w:rsidP="00F56BC2">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Enable data subjects to participate as speakers, experts, mentors, moderators</w:t>
      </w:r>
      <w:r w:rsidR="00F56BC2">
        <w:rPr>
          <w:rFonts w:asciiTheme="minorHAnsi" w:hAnsiTheme="minorHAnsi" w:cstheme="minorHAnsi"/>
          <w:color w:val="000000"/>
          <w:sz w:val="22"/>
          <w:szCs w:val="22"/>
        </w:rPr>
        <w:t xml:space="preserve">, </w:t>
      </w:r>
      <w:r w:rsidRPr="00F56BC2">
        <w:rPr>
          <w:rFonts w:asciiTheme="minorHAnsi" w:hAnsiTheme="minorHAnsi" w:cstheme="minorHAnsi"/>
          <w:color w:val="000000"/>
          <w:sz w:val="22"/>
          <w:szCs w:val="22"/>
        </w:rPr>
        <w:t>stakeholders, and logistical support, as part of each central and local EUDIS Hackathon programme and agenda;</w:t>
      </w:r>
    </w:p>
    <w:p w14:paraId="177BDF59" w14:textId="3C8E7B3A" w:rsidR="00EF7A1C" w:rsidRPr="00D37A89" w:rsidRDefault="00EF7A1C" w:rsidP="003B01BF">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08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Establish and manage a database of participants to the virtual and/or physical events and check the participants’ eligibility to attend those events which are organised by DG DEFIS in the context of the EUDIS Hackathons and Mentoring; and</w:t>
      </w:r>
    </w:p>
    <w:p w14:paraId="38C4BAA0" w14:textId="151B7DD3" w:rsidR="00311653" w:rsidRPr="00D37A89" w:rsidRDefault="00EF7A1C" w:rsidP="003B01BF">
      <w:pPr>
        <w:pStyle w:val="ListParagraph"/>
        <w:numPr>
          <w:ilvl w:val="0"/>
          <w:numId w:val="19"/>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hAnsiTheme="minorHAnsi" w:cstheme="minorHAnsi"/>
          <w:color w:val="000000"/>
          <w:sz w:val="22"/>
          <w:szCs w:val="22"/>
        </w:rPr>
        <w:t>The public IT website [https://eudis-hackathon.eu/] and the related IT Tools may contain</w:t>
      </w:r>
      <w:r w:rsidR="00311653"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 xml:space="preserve">personal data in the form of contact details and photos of events. This website does not collect personal data via cookies. The </w:t>
      </w:r>
      <w:r w:rsidR="00FD59C7">
        <w:rPr>
          <w:rFonts w:asciiTheme="minorHAnsi" w:hAnsiTheme="minorHAnsi" w:cstheme="minorHAnsi"/>
          <w:color w:val="000000"/>
          <w:sz w:val="22"/>
          <w:szCs w:val="22"/>
        </w:rPr>
        <w:t>Tally</w:t>
      </w:r>
      <w:r w:rsidRPr="00D37A89">
        <w:rPr>
          <w:rFonts w:asciiTheme="minorHAnsi" w:hAnsiTheme="minorHAnsi" w:cstheme="minorHAnsi"/>
          <w:color w:val="000000"/>
          <w:sz w:val="22"/>
          <w:szCs w:val="22"/>
        </w:rPr>
        <w:t xml:space="preserve"> Platform allows registration to the Hackathon event</w:t>
      </w:r>
      <w:r w:rsidR="00D044EE" w:rsidRPr="00D044EE">
        <w:rPr>
          <w:rFonts w:asciiTheme="minorHAnsi" w:hAnsiTheme="minorHAnsi" w:cstheme="minorHAnsi"/>
          <w:color w:val="000000"/>
          <w:sz w:val="22"/>
          <w:szCs w:val="22"/>
        </w:rPr>
        <w:t>.</w:t>
      </w:r>
      <w:r w:rsidR="00C05BC1" w:rsidRPr="00C05BC1">
        <w:t xml:space="preserve"> </w:t>
      </w:r>
      <w:r w:rsidR="00C05BC1" w:rsidRPr="003156FB">
        <w:rPr>
          <w:rFonts w:asciiTheme="minorHAnsi" w:hAnsiTheme="minorHAnsi" w:cstheme="minorHAnsi"/>
          <w:color w:val="000000"/>
          <w:sz w:val="22"/>
          <w:szCs w:val="22"/>
        </w:rPr>
        <w:t>The Notion platform is used solely as a public, informational landing page to display event details; it does not collect or store participant registration databases.</w:t>
      </w:r>
    </w:p>
    <w:p w14:paraId="24369F3C" w14:textId="7514C489" w:rsidR="009C5FED" w:rsidRPr="00D37A89" w:rsidRDefault="009C5FED" w:rsidP="003B01BF">
      <w:pPr>
        <w:pStyle w:val="ListParagraph"/>
        <w:numPr>
          <w:ilvl w:val="0"/>
          <w:numId w:val="19"/>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lastRenderedPageBreak/>
        <w:t xml:space="preserve">Your data will </w:t>
      </w:r>
      <w:r w:rsidRPr="00D37A89">
        <w:rPr>
          <w:rFonts w:asciiTheme="minorHAnsi" w:eastAsiaTheme="minorHAnsi" w:hAnsiTheme="minorHAnsi" w:cstheme="minorHAnsi"/>
          <w:sz w:val="22"/>
          <w:szCs w:val="22"/>
          <w:u w:val="single"/>
          <w:lang w:eastAsia="en-US"/>
        </w:rPr>
        <w:t>not</w:t>
      </w:r>
      <w:r w:rsidRPr="00D37A89">
        <w:rPr>
          <w:rFonts w:asciiTheme="minorHAnsi" w:eastAsiaTheme="minorHAnsi" w:hAnsiTheme="minorHAnsi" w:cstheme="minorHAnsi"/>
          <w:sz w:val="22"/>
          <w:szCs w:val="22"/>
          <w:lang w:eastAsia="en-US"/>
        </w:rPr>
        <w:t xml:space="preserve"> be used for an automated decision-making, including profiling.</w:t>
      </w:r>
    </w:p>
    <w:p w14:paraId="51A01FB1" w14:textId="77777777" w:rsidR="00EF7A1C" w:rsidRPr="00D37A89" w:rsidRDefault="00EF7A1C"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p>
    <w:p w14:paraId="5E8793E4" w14:textId="6E7928F7"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2" w:name="_Toc222050329"/>
      <w:r w:rsidRPr="00D37A89">
        <w:rPr>
          <w:rFonts w:asciiTheme="minorHAnsi" w:eastAsiaTheme="minorHAnsi" w:hAnsiTheme="minorHAnsi" w:cstheme="minorHAnsi"/>
          <w:sz w:val="26"/>
          <w:szCs w:val="26"/>
          <w:lang w:eastAsia="en-US"/>
        </w:rPr>
        <w:t>On what legal ground(s) do we process your personal data?</w:t>
      </w:r>
      <w:bookmarkEnd w:id="2"/>
    </w:p>
    <w:p w14:paraId="776FFCEF" w14:textId="7D3644EB" w:rsidR="00EF7A1C" w:rsidRPr="00D37A89" w:rsidRDefault="00EF7A1C" w:rsidP="003B01BF">
      <w:pPr>
        <w:pStyle w:val="ListParagraph"/>
        <w:numPr>
          <w:ilvl w:val="0"/>
          <w:numId w:val="22"/>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We process your personal data based on your consent, which you have provided through a clear affirmative act</w:t>
      </w:r>
      <w:r w:rsidRPr="00D37A89">
        <w:rPr>
          <w:rFonts w:asciiTheme="minorHAnsi" w:hAnsiTheme="minorHAnsi" w:cstheme="minorHAnsi"/>
          <w:color w:val="000000"/>
          <w:szCs w:val="24"/>
        </w:rPr>
        <w:t xml:space="preserve"> </w:t>
      </w:r>
      <w:r w:rsidRPr="00D37A89">
        <w:rPr>
          <w:rFonts w:asciiTheme="minorHAnsi" w:hAnsiTheme="minorHAnsi" w:cstheme="minorHAnsi"/>
          <w:color w:val="000000"/>
          <w:sz w:val="22"/>
          <w:szCs w:val="22"/>
        </w:rPr>
        <w:t xml:space="preserve">by ticking the consent box on the online registration form in the restricted </w:t>
      </w:r>
      <w:r w:rsidR="00DA7939" w:rsidRPr="00DA7939">
        <w:rPr>
          <w:rFonts w:asciiTheme="minorHAnsi" w:hAnsiTheme="minorHAnsi" w:cstheme="minorHAnsi"/>
          <w:color w:val="000000"/>
          <w:sz w:val="22"/>
          <w:szCs w:val="22"/>
        </w:rPr>
        <w:t>Webform Tally A minimalist, Europe-based, flexible webform used to register participants</w:t>
      </w:r>
      <w:r w:rsidR="00DA7939">
        <w:rPr>
          <w:rFonts w:asciiTheme="minorHAnsi" w:hAnsiTheme="minorHAnsi" w:cstheme="minorHAnsi"/>
          <w:color w:val="000000"/>
          <w:sz w:val="22"/>
          <w:szCs w:val="22"/>
        </w:rPr>
        <w:t xml:space="preserve"> </w:t>
      </w:r>
      <w:r w:rsidRPr="00DA7939">
        <w:rPr>
          <w:rFonts w:asciiTheme="minorHAnsi" w:hAnsiTheme="minorHAnsi" w:cstheme="minorHAnsi"/>
          <w:color w:val="000000"/>
          <w:sz w:val="22"/>
          <w:szCs w:val="22"/>
        </w:rPr>
        <w:t>or by signi</w:t>
      </w:r>
      <w:r w:rsidRPr="00DA7939">
        <w:rPr>
          <w:rFonts w:ascii="Arial" w:hAnsi="Arial" w:cs="Arial"/>
          <w:color w:val="000000"/>
          <w:sz w:val="22"/>
          <w:szCs w:val="22"/>
        </w:rPr>
        <w:t>ng</w:t>
      </w:r>
      <w:r w:rsidRPr="00D37A89">
        <w:rPr>
          <w:rFonts w:asciiTheme="minorHAnsi" w:hAnsiTheme="minorHAnsi" w:cstheme="minorHAnsi"/>
          <w:color w:val="000000"/>
          <w:sz w:val="22"/>
          <w:szCs w:val="22"/>
        </w:rPr>
        <w:t xml:space="preserve"> the consent form during the EUDIS hackathon:</w:t>
      </w:r>
    </w:p>
    <w:p w14:paraId="5AD2A495" w14:textId="0C272319" w:rsidR="00EF7A1C" w:rsidRPr="00D37A89" w:rsidRDefault="00EF7A1C" w:rsidP="003B01BF">
      <w:pPr>
        <w:pStyle w:val="ListParagraph"/>
        <w:numPr>
          <w:ilvl w:val="0"/>
          <w:numId w:val="23"/>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For the public IT website (</w:t>
      </w:r>
      <w:r w:rsidRPr="00D37A89">
        <w:rPr>
          <w:rFonts w:asciiTheme="minorHAnsi" w:hAnsiTheme="minorHAnsi" w:cstheme="minorHAnsi"/>
          <w:color w:val="0000FF"/>
          <w:sz w:val="22"/>
          <w:szCs w:val="22"/>
        </w:rPr>
        <w:t>https://eudis-hackathon.eu/</w:t>
      </w:r>
      <w:r w:rsidRPr="00D37A89">
        <w:rPr>
          <w:rFonts w:asciiTheme="minorHAnsi" w:hAnsiTheme="minorHAnsi" w:cstheme="minorHAnsi"/>
          <w:color w:val="000000"/>
          <w:sz w:val="22"/>
          <w:szCs w:val="22"/>
        </w:rPr>
        <w:t>), you have consented to the processing of your personal data by agreeing to participate in the EUDIS Hackathon and Mentoring Programme.</w:t>
      </w:r>
    </w:p>
    <w:p w14:paraId="7ED7AE46" w14:textId="188829DD" w:rsidR="00EF7A1C" w:rsidRPr="00D37A89" w:rsidRDefault="00EF7A1C" w:rsidP="003B01BF">
      <w:pPr>
        <w:pStyle w:val="ListParagraph"/>
        <w:numPr>
          <w:ilvl w:val="0"/>
          <w:numId w:val="23"/>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For the </w:t>
      </w:r>
      <w:r w:rsidR="00DA7939">
        <w:rPr>
          <w:rFonts w:asciiTheme="minorHAnsi" w:hAnsiTheme="minorHAnsi" w:cstheme="minorHAnsi"/>
          <w:color w:val="000000"/>
          <w:sz w:val="22"/>
          <w:szCs w:val="22"/>
        </w:rPr>
        <w:t>Tally and</w:t>
      </w:r>
      <w:r w:rsidR="00C05BC1">
        <w:rPr>
          <w:rFonts w:asciiTheme="minorHAnsi" w:hAnsiTheme="minorHAnsi" w:cstheme="minorHAnsi"/>
          <w:color w:val="000000"/>
          <w:sz w:val="22"/>
          <w:szCs w:val="22"/>
        </w:rPr>
        <w:t xml:space="preserve"> Notion</w:t>
      </w:r>
      <w:r w:rsidR="00DA7939">
        <w:rPr>
          <w:rFonts w:asciiTheme="minorHAnsi" w:hAnsiTheme="minorHAnsi" w:cstheme="minorHAnsi"/>
          <w:color w:val="000000"/>
          <w:sz w:val="22"/>
          <w:szCs w:val="22"/>
        </w:rPr>
        <w:t>,</w:t>
      </w:r>
      <w:r w:rsidRPr="00D37A89">
        <w:rPr>
          <w:rFonts w:asciiTheme="minorHAnsi" w:hAnsiTheme="minorHAnsi" w:cstheme="minorHAnsi"/>
          <w:color w:val="000000"/>
          <w:sz w:val="22"/>
          <w:szCs w:val="22"/>
        </w:rPr>
        <w:t xml:space="preserve"> you have given consent by registering for the Hackathon and using the platform</w:t>
      </w:r>
      <w:r w:rsidR="00CF1040">
        <w:rPr>
          <w:rFonts w:asciiTheme="minorHAnsi" w:hAnsiTheme="minorHAnsi" w:cstheme="minorHAnsi"/>
          <w:color w:val="000000"/>
          <w:sz w:val="22"/>
          <w:szCs w:val="22"/>
        </w:rPr>
        <w:t>s</w:t>
      </w:r>
      <w:r w:rsidRPr="00D37A89">
        <w:rPr>
          <w:rFonts w:asciiTheme="minorHAnsi" w:hAnsiTheme="minorHAnsi" w:cstheme="minorHAnsi"/>
          <w:color w:val="000000"/>
          <w:sz w:val="22"/>
          <w:szCs w:val="22"/>
        </w:rPr>
        <w:t xml:space="preserve"> to access meeting invitations, minutes, follow-up actions, shared documents, and contact details of EU Member States.</w:t>
      </w:r>
    </w:p>
    <w:p w14:paraId="04DCCE16" w14:textId="0C3035E7" w:rsidR="00EF7A1C" w:rsidRPr="00D37A89" w:rsidRDefault="00EF7A1C" w:rsidP="003B01BF">
      <w:pPr>
        <w:pStyle w:val="ListParagraph"/>
        <w:numPr>
          <w:ilvl w:val="0"/>
          <w:numId w:val="22"/>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Your consent can be withdrawn at any time by cance</w:t>
      </w:r>
      <w:r w:rsidR="001366B9" w:rsidRPr="00D37A89">
        <w:rPr>
          <w:rFonts w:asciiTheme="minorHAnsi" w:hAnsiTheme="minorHAnsi" w:cstheme="minorHAnsi"/>
          <w:color w:val="000000"/>
          <w:sz w:val="22"/>
          <w:szCs w:val="22"/>
        </w:rPr>
        <w:t>l</w:t>
      </w:r>
      <w:r w:rsidRPr="00D37A89">
        <w:rPr>
          <w:rFonts w:asciiTheme="minorHAnsi" w:hAnsiTheme="minorHAnsi" w:cstheme="minorHAnsi"/>
          <w:color w:val="000000"/>
          <w:sz w:val="22"/>
          <w:szCs w:val="22"/>
        </w:rPr>
        <w:t xml:space="preserve">ling your registration in the IT Tool or by contacting the Data Controller: European Commission, Directorate-General for Defence Industry and Space, Unit A.3 EDF Implementation Defence Technologies and Innovation at </w:t>
      </w:r>
      <w:r w:rsidRPr="00D37A89">
        <w:rPr>
          <w:rFonts w:asciiTheme="minorHAnsi" w:hAnsiTheme="minorHAnsi" w:cstheme="minorHAnsi"/>
          <w:color w:val="0000FF"/>
          <w:sz w:val="22"/>
          <w:szCs w:val="22"/>
        </w:rPr>
        <w:t>DEFIS-A3@ec.europa.eu</w:t>
      </w:r>
      <w:r w:rsidRPr="00D37A89">
        <w:rPr>
          <w:rFonts w:asciiTheme="minorHAnsi" w:hAnsiTheme="minorHAnsi" w:cstheme="minorHAnsi"/>
          <w:color w:val="000000"/>
          <w:sz w:val="22"/>
          <w:szCs w:val="22"/>
        </w:rPr>
        <w:t xml:space="preserve"> or the Data Processor: </w:t>
      </w:r>
      <w:proofErr w:type="spellStart"/>
      <w:r w:rsidRPr="00D37A89">
        <w:rPr>
          <w:rFonts w:asciiTheme="minorHAnsi" w:hAnsiTheme="minorHAnsi" w:cstheme="minorHAnsi"/>
          <w:color w:val="000000"/>
          <w:sz w:val="22"/>
          <w:szCs w:val="22"/>
        </w:rPr>
        <w:t>Civitta</w:t>
      </w:r>
      <w:proofErr w:type="spellEnd"/>
      <w:r w:rsidRPr="00D37A89">
        <w:rPr>
          <w:rFonts w:asciiTheme="minorHAnsi" w:hAnsiTheme="minorHAnsi" w:cstheme="minorHAnsi"/>
          <w:color w:val="000000"/>
          <w:sz w:val="22"/>
          <w:szCs w:val="22"/>
        </w:rPr>
        <w:t xml:space="preserve"> International at </w:t>
      </w:r>
      <w:hyperlink r:id="rId16" w:history="1">
        <w:r w:rsidRPr="00D37A89">
          <w:rPr>
            <w:rStyle w:val="Hyperlink"/>
            <w:rFonts w:asciiTheme="minorHAnsi" w:hAnsiTheme="minorHAnsi" w:cstheme="minorHAnsi"/>
            <w:sz w:val="22"/>
            <w:szCs w:val="22"/>
          </w:rPr>
          <w:t>info@civitta.com</w:t>
        </w:r>
      </w:hyperlink>
    </w:p>
    <w:p w14:paraId="2650F68E" w14:textId="77777777" w:rsidR="00EF7A1C" w:rsidRPr="00D37A89" w:rsidRDefault="00EF7A1C"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p>
    <w:p w14:paraId="249D540A" w14:textId="268EAF00"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3" w:name="_Toc222050330"/>
      <w:r w:rsidRPr="00D37A89">
        <w:rPr>
          <w:rFonts w:asciiTheme="minorHAnsi" w:eastAsiaTheme="minorHAnsi" w:hAnsiTheme="minorHAnsi" w:cstheme="minorHAnsi"/>
          <w:sz w:val="26"/>
          <w:szCs w:val="26"/>
          <w:lang w:eastAsia="en-US"/>
        </w:rPr>
        <w:t>Which personal data do we collect and further process?</w:t>
      </w:r>
      <w:bookmarkEnd w:id="3"/>
    </w:p>
    <w:p w14:paraId="42ADC8DE" w14:textId="77777777" w:rsidR="009C5FED" w:rsidRPr="00D37A89" w:rsidRDefault="009C5FED" w:rsidP="00D37A89">
      <w:pPr>
        <w:spacing w:beforeLines="40" w:before="96" w:afterLines="40" w:after="96"/>
        <w:rPr>
          <w:rFonts w:asciiTheme="minorHAnsi" w:eastAsiaTheme="minorHAnsi" w:hAnsiTheme="minorHAnsi" w:cstheme="minorHAnsi"/>
          <w:sz w:val="22"/>
          <w:szCs w:val="22"/>
          <w:lang w:eastAsia="en-US"/>
        </w:rPr>
      </w:pPr>
      <w:proofErr w:type="gramStart"/>
      <w:r w:rsidRPr="00D37A89">
        <w:rPr>
          <w:rFonts w:asciiTheme="minorHAnsi" w:eastAsiaTheme="minorHAnsi" w:hAnsiTheme="minorHAnsi" w:cstheme="minorHAnsi"/>
          <w:sz w:val="22"/>
          <w:szCs w:val="22"/>
          <w:lang w:eastAsia="en-US"/>
        </w:rPr>
        <w:t>In order to</w:t>
      </w:r>
      <w:proofErr w:type="gramEnd"/>
      <w:r w:rsidRPr="00D37A89">
        <w:rPr>
          <w:rFonts w:asciiTheme="minorHAnsi" w:eastAsiaTheme="minorHAnsi" w:hAnsiTheme="minorHAnsi" w:cstheme="minorHAnsi"/>
          <w:sz w:val="22"/>
          <w:szCs w:val="22"/>
          <w:lang w:eastAsia="en-US"/>
        </w:rPr>
        <w:t xml:space="preserve"> carry out this processing operation, the Data Controller processes the following categories of personal data:</w:t>
      </w:r>
    </w:p>
    <w:p w14:paraId="01E7F7AB" w14:textId="77777777" w:rsidR="005C13F0" w:rsidRPr="00D37A89" w:rsidRDefault="001366B9" w:rsidP="003B01BF">
      <w:pPr>
        <w:pStyle w:val="ListParagraph"/>
        <w:numPr>
          <w:ilvl w:val="0"/>
          <w:numId w:val="24"/>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Personal data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EUDIS Hackathons and Mentoring website:</w:t>
      </w:r>
      <w:r w:rsidR="005C13F0" w:rsidRPr="00D37A89">
        <w:rPr>
          <w:rFonts w:asciiTheme="minorHAnsi" w:hAnsiTheme="minorHAnsi" w:cstheme="minorHAnsi"/>
          <w:color w:val="000000"/>
          <w:sz w:val="22"/>
          <w:szCs w:val="22"/>
        </w:rPr>
        <w:t xml:space="preserve"> </w:t>
      </w:r>
    </w:p>
    <w:p w14:paraId="6B592714" w14:textId="427D0BD9" w:rsidR="001366B9" w:rsidRPr="00D37A89" w:rsidRDefault="001366B9" w:rsidP="003B01BF">
      <w:pPr>
        <w:pStyle w:val="ListParagraph"/>
        <w:numPr>
          <w:ilvl w:val="0"/>
          <w:numId w:val="25"/>
        </w:numPr>
        <w:tabs>
          <w:tab w:val="left" w:pos="117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IP address and/or Device ID of the device used to access the website.</w:t>
      </w:r>
    </w:p>
    <w:p w14:paraId="55305A62" w14:textId="1D953383" w:rsidR="001366B9" w:rsidRPr="00D37A89" w:rsidRDefault="005C13F0" w:rsidP="003B01BF">
      <w:pPr>
        <w:pStyle w:val="ListParagraph"/>
        <w:numPr>
          <w:ilvl w:val="0"/>
          <w:numId w:val="24"/>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 </w:t>
      </w:r>
      <w:r w:rsidR="001366B9" w:rsidRPr="00D37A89">
        <w:rPr>
          <w:rFonts w:asciiTheme="minorHAnsi" w:hAnsiTheme="minorHAnsi" w:cstheme="minorHAnsi"/>
          <w:color w:val="000000"/>
          <w:sz w:val="22"/>
          <w:szCs w:val="22"/>
        </w:rPr>
        <w:t xml:space="preserve">Personal data obtained from the data subject </w:t>
      </w:r>
      <w:proofErr w:type="gramStart"/>
      <w:r w:rsidR="001366B9" w:rsidRPr="00D37A89">
        <w:rPr>
          <w:rFonts w:asciiTheme="minorHAnsi" w:hAnsiTheme="minorHAnsi" w:cstheme="minorHAnsi"/>
          <w:color w:val="000000"/>
          <w:sz w:val="22"/>
          <w:szCs w:val="22"/>
        </w:rPr>
        <w:t>through the use of</w:t>
      </w:r>
      <w:proofErr w:type="gramEnd"/>
      <w:r w:rsidR="001366B9" w:rsidRPr="00D37A89">
        <w:rPr>
          <w:rFonts w:asciiTheme="minorHAnsi" w:hAnsiTheme="minorHAnsi" w:cstheme="minorHAnsi"/>
          <w:color w:val="000000"/>
          <w:sz w:val="22"/>
          <w:szCs w:val="22"/>
        </w:rPr>
        <w:t xml:space="preserve"> the Evaluation Management System platform application form to become a local organiser:</w:t>
      </w:r>
    </w:p>
    <w:p w14:paraId="3B0839A5" w14:textId="36F35429" w:rsidR="001366B9" w:rsidRPr="00D37A89" w:rsidRDefault="001366B9" w:rsidP="003B01BF">
      <w:pPr>
        <w:pStyle w:val="ListParagraph"/>
        <w:numPr>
          <w:ilvl w:val="0"/>
          <w:numId w:val="26"/>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First name</w:t>
      </w:r>
    </w:p>
    <w:p w14:paraId="459849D4" w14:textId="42B83543" w:rsidR="001366B9" w:rsidRPr="00D37A89" w:rsidRDefault="001366B9" w:rsidP="003B01BF">
      <w:pPr>
        <w:pStyle w:val="ListParagraph"/>
        <w:numPr>
          <w:ilvl w:val="0"/>
          <w:numId w:val="26"/>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Last name</w:t>
      </w:r>
    </w:p>
    <w:p w14:paraId="7E553084" w14:textId="4B21A24D" w:rsidR="001366B9" w:rsidRPr="00D37A89" w:rsidRDefault="001366B9" w:rsidP="003B01BF">
      <w:pPr>
        <w:pStyle w:val="ListParagraph"/>
        <w:numPr>
          <w:ilvl w:val="0"/>
          <w:numId w:val="26"/>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Email address</w:t>
      </w:r>
    </w:p>
    <w:p w14:paraId="25332460" w14:textId="4C5114C8" w:rsidR="001366B9" w:rsidRPr="00D37A89" w:rsidRDefault="001366B9" w:rsidP="003B01BF">
      <w:pPr>
        <w:pStyle w:val="ListParagraph"/>
        <w:numPr>
          <w:ilvl w:val="0"/>
          <w:numId w:val="26"/>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Phone number</w:t>
      </w:r>
    </w:p>
    <w:p w14:paraId="50BED904" w14:textId="7142FBA0" w:rsidR="001366B9" w:rsidRPr="00D37A89" w:rsidRDefault="001366B9" w:rsidP="003B01BF">
      <w:pPr>
        <w:pStyle w:val="ListParagraph"/>
        <w:numPr>
          <w:ilvl w:val="0"/>
          <w:numId w:val="26"/>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Any other personal data included in the application documents submitted by the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applying local organisers, such as the application form, staff biographies, etc.</w:t>
      </w:r>
    </w:p>
    <w:p w14:paraId="212B7625" w14:textId="0C29E4D1" w:rsidR="001366B9" w:rsidRPr="00D37A89" w:rsidRDefault="001366B9" w:rsidP="003B01BF">
      <w:pPr>
        <w:pStyle w:val="ListParagraph"/>
        <w:numPr>
          <w:ilvl w:val="0"/>
          <w:numId w:val="24"/>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Personal data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embedded website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application form to become a mentor or expert:</w:t>
      </w:r>
    </w:p>
    <w:p w14:paraId="1B602A1B" w14:textId="5D124A78"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First name</w:t>
      </w:r>
    </w:p>
    <w:p w14:paraId="533C1E48" w14:textId="078B0D8D"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Last name</w:t>
      </w:r>
    </w:p>
    <w:p w14:paraId="44628D24" w14:textId="0735F41C"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lastRenderedPageBreak/>
        <w:t>Email address</w:t>
      </w:r>
    </w:p>
    <w:p w14:paraId="13CD87E1" w14:textId="268103C1"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Phone number</w:t>
      </w:r>
    </w:p>
    <w:p w14:paraId="4EE2887F" w14:textId="2500F34F"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Citizenship and country of residence</w:t>
      </w:r>
    </w:p>
    <w:p w14:paraId="639B4E18" w14:textId="53107B10"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Spoken languages</w:t>
      </w:r>
    </w:p>
    <w:p w14:paraId="7154CC08" w14:textId="77777777" w:rsidR="005C13F0"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Current affiliation (organisation and role/title)</w:t>
      </w:r>
    </w:p>
    <w:p w14:paraId="556E7CA2" w14:textId="77777777" w:rsidR="005C13F0"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Biography including expertise and industry knowledge</w:t>
      </w:r>
    </w:p>
    <w:p w14:paraId="007438A4" w14:textId="28B22627" w:rsidR="001366B9" w:rsidRPr="00D37A89" w:rsidRDefault="001366B9" w:rsidP="003B01BF">
      <w:pPr>
        <w:pStyle w:val="ListParagraph"/>
        <w:numPr>
          <w:ilvl w:val="0"/>
          <w:numId w:val="27"/>
        </w:numPr>
        <w:tabs>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Links to social media or website</w:t>
      </w:r>
    </w:p>
    <w:p w14:paraId="6E5A492C" w14:textId="7DA8D25B" w:rsidR="001366B9" w:rsidRPr="00D37A89" w:rsidRDefault="001366B9" w:rsidP="003B01BF">
      <w:pPr>
        <w:pStyle w:val="ListParagraph"/>
        <w:numPr>
          <w:ilvl w:val="0"/>
          <w:numId w:val="24"/>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Personal data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embedded website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application form to become a hackathon participant:</w:t>
      </w:r>
    </w:p>
    <w:p w14:paraId="18B61F8D" w14:textId="4050366C" w:rsidR="001366B9" w:rsidRPr="00D37A89" w:rsidRDefault="001366B9" w:rsidP="003B01BF">
      <w:pPr>
        <w:pStyle w:val="ListParagraph"/>
        <w:numPr>
          <w:ilvl w:val="0"/>
          <w:numId w:val="28"/>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First name</w:t>
      </w:r>
    </w:p>
    <w:p w14:paraId="1DE51800" w14:textId="5CBC3772" w:rsidR="001366B9" w:rsidRPr="00D37A89" w:rsidRDefault="001366B9" w:rsidP="003B01BF">
      <w:pPr>
        <w:pStyle w:val="ListParagraph"/>
        <w:numPr>
          <w:ilvl w:val="0"/>
          <w:numId w:val="28"/>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Last name</w:t>
      </w:r>
    </w:p>
    <w:p w14:paraId="78D67F2E" w14:textId="2A15C889" w:rsidR="001366B9" w:rsidRPr="00D37A89" w:rsidRDefault="001366B9" w:rsidP="003B01BF">
      <w:pPr>
        <w:pStyle w:val="ListParagraph"/>
        <w:numPr>
          <w:ilvl w:val="0"/>
          <w:numId w:val="28"/>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Email address</w:t>
      </w:r>
    </w:p>
    <w:p w14:paraId="674BEA2E" w14:textId="78626572" w:rsidR="001366B9" w:rsidRPr="00D37A89" w:rsidRDefault="001366B9" w:rsidP="003B01BF">
      <w:pPr>
        <w:pStyle w:val="ListParagraph"/>
        <w:numPr>
          <w:ilvl w:val="0"/>
          <w:numId w:val="28"/>
        </w:numPr>
        <w:tabs>
          <w:tab w:val="left" w:pos="560"/>
          <w:tab w:val="left" w:pos="12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Other details necessary for platform access only, such as:</w:t>
      </w:r>
      <w:r w:rsidR="00D37A89"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Country of residence</w:t>
      </w:r>
      <w:r w:rsidR="00D37A89"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City of residence</w:t>
      </w:r>
    </w:p>
    <w:p w14:paraId="376AE727" w14:textId="1C979D71" w:rsidR="001366B9" w:rsidRPr="00D37A89" w:rsidRDefault="001366B9" w:rsidP="003B01BF">
      <w:pPr>
        <w:pStyle w:val="ListParagraph"/>
        <w:numPr>
          <w:ilvl w:val="0"/>
          <w:numId w:val="24"/>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Personal data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embedded website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application form for your registration to participate in the EUDIS Hackathon Weekends, either as participant or speaker, expert, mentor, Selection Board member, stakeholder, etc:</w:t>
      </w:r>
      <w:r w:rsidR="005C13F0" w:rsidRPr="00D37A89">
        <w:rPr>
          <w:rFonts w:asciiTheme="minorHAnsi" w:hAnsiTheme="minorHAnsi" w:cstheme="minorHAnsi"/>
          <w:color w:val="000000"/>
          <w:sz w:val="22"/>
          <w:szCs w:val="22"/>
        </w:rPr>
        <w:t xml:space="preserve"> </w:t>
      </w:r>
    </w:p>
    <w:p w14:paraId="1B328E19" w14:textId="30020F03"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First name</w:t>
      </w:r>
    </w:p>
    <w:p w14:paraId="7D822121" w14:textId="7B8686D4"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Last name</w:t>
      </w:r>
    </w:p>
    <w:p w14:paraId="043DFD35" w14:textId="2B9B27F1"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Bidi"/>
          <w:color w:val="000000"/>
          <w:sz w:val="22"/>
          <w:szCs w:val="22"/>
        </w:rPr>
      </w:pPr>
      <w:r w:rsidRPr="5C4169DF">
        <w:rPr>
          <w:rFonts w:asciiTheme="minorHAnsi" w:hAnsiTheme="minorHAnsi" w:cstheme="minorBidi"/>
          <w:color w:val="000000" w:themeColor="text1"/>
          <w:sz w:val="22"/>
          <w:szCs w:val="22"/>
        </w:rPr>
        <w:t>Gender</w:t>
      </w:r>
    </w:p>
    <w:p w14:paraId="5927844A" w14:textId="7D36D3B4"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Email address</w:t>
      </w:r>
    </w:p>
    <w:p w14:paraId="5C0AE0E6" w14:textId="31BA2E18"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Telephone number</w:t>
      </w:r>
    </w:p>
    <w:p w14:paraId="2862C57A" w14:textId="10D9F6A2"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Nationality</w:t>
      </w:r>
    </w:p>
    <w:p w14:paraId="703E9EB4" w14:textId="2804DF69" w:rsidR="001366B9" w:rsidRPr="00D37A89" w:rsidRDefault="23EC0165"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Bidi"/>
          <w:color w:val="000000"/>
          <w:sz w:val="22"/>
          <w:szCs w:val="22"/>
        </w:rPr>
      </w:pPr>
      <w:r w:rsidRPr="5C4169DF">
        <w:rPr>
          <w:rFonts w:asciiTheme="minorHAnsi" w:hAnsiTheme="minorHAnsi" w:cstheme="minorBidi"/>
          <w:color w:val="000000" w:themeColor="text1"/>
          <w:sz w:val="22"/>
          <w:szCs w:val="22"/>
        </w:rPr>
        <w:t>C</w:t>
      </w:r>
      <w:r w:rsidR="001366B9" w:rsidRPr="5C4169DF">
        <w:rPr>
          <w:rFonts w:asciiTheme="minorHAnsi" w:hAnsiTheme="minorHAnsi" w:cstheme="minorBidi"/>
          <w:color w:val="000000" w:themeColor="text1"/>
          <w:sz w:val="22"/>
          <w:szCs w:val="22"/>
        </w:rPr>
        <w:t>ountry of residence</w:t>
      </w:r>
    </w:p>
    <w:p w14:paraId="2D5B40E0" w14:textId="5BAEC441"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Birthdate</w:t>
      </w:r>
    </w:p>
    <w:p w14:paraId="20D490FE" w14:textId="707B8FBB"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Current affiliation (profession, organisation, and role/title)</w:t>
      </w:r>
    </w:p>
    <w:p w14:paraId="15CB1BEB" w14:textId="6E8F30B7"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Profile picture (optional)</w:t>
      </w:r>
    </w:p>
    <w:p w14:paraId="2BFAD054" w14:textId="773716A4"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Personal social media links (optional)</w:t>
      </w:r>
    </w:p>
    <w:p w14:paraId="5016E4B5" w14:textId="34E35BAD"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Skills (optional)</w:t>
      </w:r>
    </w:p>
    <w:p w14:paraId="1950C474" w14:textId="7C863CC8"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Experience in the defence sector (optional)</w:t>
      </w:r>
    </w:p>
    <w:p w14:paraId="4A8D61AB" w14:textId="3D5D9125"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Biography (optional)</w:t>
      </w:r>
    </w:p>
    <w:p w14:paraId="2CE8BA8F" w14:textId="6C17D4CD"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Hackathon location you are planning to register to</w:t>
      </w:r>
    </w:p>
    <w:p w14:paraId="7749C6D4" w14:textId="2CEF12FA" w:rsidR="001366B9" w:rsidRPr="00D37A89" w:rsidRDefault="0F7E688F"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Bidi"/>
          <w:color w:val="000000"/>
          <w:sz w:val="22"/>
          <w:szCs w:val="22"/>
        </w:rPr>
      </w:pPr>
      <w:r w:rsidRPr="5C4169DF">
        <w:rPr>
          <w:rFonts w:asciiTheme="minorHAnsi" w:hAnsiTheme="minorHAnsi" w:cstheme="minorBidi"/>
          <w:color w:val="000000" w:themeColor="text1"/>
          <w:sz w:val="22"/>
          <w:szCs w:val="22"/>
        </w:rPr>
        <w:lastRenderedPageBreak/>
        <w:t>Confirma</w:t>
      </w:r>
      <w:r w:rsidR="001366B9" w:rsidRPr="5C4169DF">
        <w:rPr>
          <w:rFonts w:asciiTheme="minorHAnsi" w:hAnsiTheme="minorHAnsi" w:cstheme="minorBidi"/>
          <w:color w:val="000000" w:themeColor="text1"/>
          <w:sz w:val="22"/>
          <w:szCs w:val="22"/>
        </w:rPr>
        <w:t>tion of joining physically</w:t>
      </w:r>
    </w:p>
    <w:p w14:paraId="645DACC6" w14:textId="7BE3CC5C" w:rsidR="001366B9" w:rsidRPr="00D37A89" w:rsidRDefault="001366B9" w:rsidP="003B01BF">
      <w:pPr>
        <w:pStyle w:val="ListParagraph"/>
        <w:numPr>
          <w:ilvl w:val="1"/>
          <w:numId w:val="29"/>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Discord username (optional)</w:t>
      </w:r>
    </w:p>
    <w:p w14:paraId="29D0F426" w14:textId="5A3721F8" w:rsidR="001366B9" w:rsidRPr="00D37A89" w:rsidRDefault="001366B9" w:rsidP="003B01BF">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Personal data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embedded website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application form for your registration to participate in other events, such as informative</w:t>
      </w:r>
      <w:r w:rsidR="005C13F0"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webinars and meetings for the EUDIS Hackathon:</w:t>
      </w:r>
    </w:p>
    <w:p w14:paraId="50331DE3" w14:textId="37DC592E" w:rsidR="001366B9" w:rsidRPr="00D37A89" w:rsidRDefault="001366B9" w:rsidP="003B01BF">
      <w:pPr>
        <w:pStyle w:val="ListParagraph"/>
        <w:numPr>
          <w:ilvl w:val="1"/>
          <w:numId w:val="30"/>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First name</w:t>
      </w:r>
    </w:p>
    <w:p w14:paraId="540E5D43" w14:textId="1964B215" w:rsidR="001366B9" w:rsidRPr="00D37A89" w:rsidRDefault="001366B9" w:rsidP="003B01BF">
      <w:pPr>
        <w:pStyle w:val="ListParagraph"/>
        <w:numPr>
          <w:ilvl w:val="1"/>
          <w:numId w:val="30"/>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Last name</w:t>
      </w:r>
    </w:p>
    <w:p w14:paraId="461CBE56" w14:textId="3962B87C" w:rsidR="001366B9" w:rsidRPr="00D37A89" w:rsidRDefault="001366B9" w:rsidP="003B01BF">
      <w:pPr>
        <w:pStyle w:val="ListParagraph"/>
        <w:numPr>
          <w:ilvl w:val="1"/>
          <w:numId w:val="30"/>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Email address</w:t>
      </w:r>
    </w:p>
    <w:p w14:paraId="57BED1C4" w14:textId="3FD1C81F" w:rsidR="001366B9" w:rsidRPr="00D37A89" w:rsidRDefault="001366B9" w:rsidP="003B01BF">
      <w:pPr>
        <w:pStyle w:val="ListParagraph"/>
        <w:numPr>
          <w:ilvl w:val="1"/>
          <w:numId w:val="30"/>
        </w:num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26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Current affiliation (organisation and role/title)</w:t>
      </w:r>
    </w:p>
    <w:p w14:paraId="67E15125" w14:textId="0AE1C464" w:rsidR="001366B9" w:rsidRPr="00D37A89" w:rsidRDefault="00D37A89" w:rsidP="00D37A89">
      <w:pPr>
        <w:spacing w:beforeLines="40" w:before="96" w:afterLines="40" w:after="96"/>
        <w:rPr>
          <w:rFonts w:asciiTheme="minorHAnsi" w:eastAsiaTheme="minorHAnsi" w:hAnsiTheme="minorHAnsi" w:cstheme="minorHAnsi"/>
          <w:color w:val="FF0000"/>
          <w:sz w:val="22"/>
          <w:szCs w:val="22"/>
          <w:lang w:eastAsia="en-US"/>
        </w:rPr>
      </w:pPr>
      <w:r w:rsidRPr="00D37A89">
        <w:rPr>
          <w:rFonts w:asciiTheme="minorHAnsi" w:eastAsiaTheme="minorHAnsi" w:hAnsiTheme="minorHAnsi" w:cstheme="minorHAnsi"/>
          <w:color w:val="FF0000"/>
          <w:sz w:val="22"/>
          <w:szCs w:val="22"/>
          <w:lang w:eastAsia="en-US"/>
        </w:rPr>
        <w:t xml:space="preserve"> </w:t>
      </w:r>
    </w:p>
    <w:p w14:paraId="0A874B1F" w14:textId="278011F9" w:rsid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4" w:name="_Toc222050331"/>
      <w:r w:rsidRPr="00D37A89">
        <w:rPr>
          <w:rFonts w:asciiTheme="minorHAnsi" w:eastAsiaTheme="minorHAnsi" w:hAnsiTheme="minorHAnsi" w:cstheme="minorHAnsi"/>
          <w:sz w:val="26"/>
          <w:szCs w:val="26"/>
          <w:lang w:eastAsia="en-US"/>
        </w:rPr>
        <w:t>How long do we keep your personal data?</w:t>
      </w:r>
      <w:bookmarkEnd w:id="4"/>
    </w:p>
    <w:p w14:paraId="3A5FEA58" w14:textId="724EA9AF" w:rsidR="001366B9" w:rsidRPr="00D37A89" w:rsidRDefault="001366B9"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r w:rsidRPr="00D37A89">
        <w:rPr>
          <w:rFonts w:asciiTheme="minorHAnsi" w:hAnsiTheme="minorHAnsi" w:cstheme="minorHAnsi"/>
          <w:color w:val="000000"/>
          <w:sz w:val="22"/>
          <w:szCs w:val="22"/>
        </w:rPr>
        <w:t>The Data Controller only keeps your personal data for the time necessary to fulfil the</w:t>
      </w:r>
      <w:r w:rsidR="00D37A89"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abovementioned purposes. For each of the categories of personal data that is processed, please find below the retention details:</w:t>
      </w:r>
      <w:r w:rsidR="00D37A89" w:rsidRPr="00D37A89">
        <w:rPr>
          <w:rFonts w:asciiTheme="minorHAnsi" w:hAnsiTheme="minorHAnsi" w:cstheme="minorHAnsi"/>
          <w:color w:val="000000"/>
          <w:sz w:val="22"/>
          <w:szCs w:val="22"/>
        </w:rPr>
        <w:t xml:space="preserve"> </w:t>
      </w:r>
    </w:p>
    <w:p w14:paraId="09F9CD8B" w14:textId="7076D45D" w:rsidR="001366B9" w:rsidRPr="00D37A89" w:rsidRDefault="001366B9" w:rsidP="003B01BF">
      <w:pPr>
        <w:pStyle w:val="ListParagraph"/>
        <w:numPr>
          <w:ilvl w:val="1"/>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Authentication data will be kept in the IT system for the duration of your participation in the group;</w:t>
      </w:r>
      <w:r w:rsidR="00D37A89" w:rsidRPr="00D37A89">
        <w:rPr>
          <w:rFonts w:asciiTheme="minorHAnsi" w:hAnsiTheme="minorHAnsi" w:cstheme="minorHAnsi"/>
          <w:color w:val="000000"/>
          <w:sz w:val="22"/>
          <w:szCs w:val="22"/>
        </w:rPr>
        <w:t xml:space="preserve"> </w:t>
      </w:r>
    </w:p>
    <w:p w14:paraId="3FC113C3" w14:textId="1436B766" w:rsidR="001366B9" w:rsidRPr="00D37A89" w:rsidRDefault="001366B9" w:rsidP="003B01BF">
      <w:pPr>
        <w:pStyle w:val="ListParagraph"/>
        <w:numPr>
          <w:ilvl w:val="1"/>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Audio-visual recordings obtained from the data subject </w:t>
      </w:r>
      <w:proofErr w:type="gramStart"/>
      <w:r w:rsidRPr="00D37A89">
        <w:rPr>
          <w:rFonts w:asciiTheme="minorHAnsi" w:hAnsiTheme="minorHAnsi" w:cstheme="minorHAnsi"/>
          <w:color w:val="000000"/>
          <w:sz w:val="22"/>
          <w:szCs w:val="22"/>
        </w:rPr>
        <w:t>through the use of</w:t>
      </w:r>
      <w:proofErr w:type="gramEnd"/>
      <w:r w:rsidRPr="00D37A89">
        <w:rPr>
          <w:rFonts w:asciiTheme="minorHAnsi" w:hAnsiTheme="minorHAnsi" w:cstheme="minorHAnsi"/>
          <w:color w:val="000000"/>
          <w:sz w:val="22"/>
          <w:szCs w:val="22"/>
        </w:rPr>
        <w:t xml:space="preserve"> the embedded website application form will be kept for 3 months after the meeting or event before being deleted. More information is available in the Record of Processing </w:t>
      </w:r>
      <w:r w:rsidR="00E21A84" w:rsidRPr="008F466B">
        <w:rPr>
          <w:rFonts w:asciiTheme="minorHAnsi" w:hAnsiTheme="minorHAnsi" w:cstheme="minorHAnsi"/>
          <w:sz w:val="22"/>
          <w:szCs w:val="22"/>
          <w:lang w:val="en-IE"/>
        </w:rPr>
        <w:t xml:space="preserve">DPR-EC-01937 </w:t>
      </w:r>
      <w:r w:rsidRPr="00D37A89">
        <w:rPr>
          <w:rFonts w:asciiTheme="minorHAnsi" w:hAnsiTheme="minorHAnsi" w:cstheme="minorHAnsi"/>
          <w:color w:val="000000"/>
          <w:sz w:val="22"/>
          <w:szCs w:val="22"/>
        </w:rPr>
        <w:t>(Audio-visual recording of meetings);</w:t>
      </w:r>
      <w:r w:rsidR="00D37A89" w:rsidRPr="00D37A89">
        <w:rPr>
          <w:rFonts w:asciiTheme="minorHAnsi" w:hAnsiTheme="minorHAnsi" w:cstheme="minorHAnsi"/>
          <w:color w:val="000000"/>
          <w:sz w:val="22"/>
          <w:szCs w:val="22"/>
        </w:rPr>
        <w:t xml:space="preserve"> </w:t>
      </w:r>
    </w:p>
    <w:p w14:paraId="00276976" w14:textId="13E14CB0" w:rsidR="001366B9" w:rsidRPr="00D37A89" w:rsidRDefault="001366B9" w:rsidP="003B01BF">
      <w:pPr>
        <w:pStyle w:val="ListParagraph"/>
        <w:numPr>
          <w:ilvl w:val="1"/>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The optional data mentioned above can be deleted at any moment upon your request, as it is not necessary for getting access to the platform itself;</w:t>
      </w:r>
    </w:p>
    <w:p w14:paraId="0825B5A0" w14:textId="54DD8232" w:rsidR="001366B9" w:rsidRPr="00D37A89" w:rsidRDefault="001366B9" w:rsidP="003B01BF">
      <w:pPr>
        <w:pStyle w:val="ListParagraph"/>
        <w:numPr>
          <w:ilvl w:val="1"/>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In case the group or the IT tool </w:t>
      </w:r>
      <w:proofErr w:type="gramStart"/>
      <w:r w:rsidRPr="00D37A89">
        <w:rPr>
          <w:rFonts w:asciiTheme="minorHAnsi" w:hAnsiTheme="minorHAnsi" w:cstheme="minorHAnsi"/>
          <w:color w:val="000000"/>
          <w:sz w:val="22"/>
          <w:szCs w:val="22"/>
        </w:rPr>
        <w:t>are</w:t>
      </w:r>
      <w:proofErr w:type="gramEnd"/>
      <w:r w:rsidRPr="00D37A89">
        <w:rPr>
          <w:rFonts w:asciiTheme="minorHAnsi" w:hAnsiTheme="minorHAnsi" w:cstheme="minorHAnsi"/>
          <w:color w:val="000000"/>
          <w:sz w:val="22"/>
          <w:szCs w:val="22"/>
        </w:rPr>
        <w:t xml:space="preserve"> permanently discontinued, all data will be</w:t>
      </w:r>
      <w:r w:rsidR="00D37A89"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pseudonymised and kept for a maximum of 5 years; and</w:t>
      </w:r>
    </w:p>
    <w:p w14:paraId="41AC6CEA" w14:textId="7A595D4B" w:rsidR="001366B9" w:rsidRPr="00D37A89" w:rsidRDefault="001366B9" w:rsidP="003B01BF">
      <w:pPr>
        <w:pStyle w:val="ListParagraph"/>
        <w:numPr>
          <w:ilvl w:val="1"/>
          <w:numId w:val="3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Selected service providers for organisational purposes (such as caterers, travel agents, or event management organisations) are contractually bound to process personal data on behalf of and in line with the instructions of the data controller, keep confidential any data they process, and protect it from unauthorised access, use, and retention.</w:t>
      </w:r>
    </w:p>
    <w:p w14:paraId="3786EF96" w14:textId="77777777" w:rsidR="001366B9" w:rsidRPr="00D37A89" w:rsidRDefault="001366B9"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560" w:hanging="560"/>
        <w:rPr>
          <w:rFonts w:asciiTheme="minorHAnsi" w:hAnsiTheme="minorHAnsi" w:cstheme="minorHAnsi"/>
          <w:color w:val="000000"/>
          <w:sz w:val="22"/>
          <w:szCs w:val="22"/>
        </w:rPr>
      </w:pPr>
    </w:p>
    <w:p w14:paraId="63AA0039" w14:textId="1CD3ABA3"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5" w:name="_Toc222050332"/>
      <w:r w:rsidRPr="00D37A89">
        <w:rPr>
          <w:rFonts w:asciiTheme="minorHAnsi" w:eastAsiaTheme="minorHAnsi" w:hAnsiTheme="minorHAnsi" w:cstheme="minorHAnsi"/>
          <w:sz w:val="26"/>
          <w:szCs w:val="26"/>
          <w:lang w:eastAsia="en-US"/>
        </w:rPr>
        <w:t>How do we protect and safeguard your personal data?</w:t>
      </w:r>
      <w:bookmarkEnd w:id="5"/>
    </w:p>
    <w:p w14:paraId="0BD76F44" w14:textId="5776557E" w:rsidR="009C5FED" w:rsidRPr="00D37A89" w:rsidRDefault="009C5FED" w:rsidP="003B01BF">
      <w:pPr>
        <w:pStyle w:val="ListParagraph"/>
        <w:numPr>
          <w:ilvl w:val="0"/>
          <w:numId w:val="32"/>
        </w:numPr>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 xml:space="preserve">All personal data in electronic format (e-mails, documents, databases, uploaded batches of data, etc.) are stored on the servers of the European </w:t>
      </w:r>
      <w:r w:rsidRPr="00D37A89">
        <w:rPr>
          <w:rFonts w:asciiTheme="minorHAnsi" w:eastAsiaTheme="minorHAnsi" w:hAnsiTheme="minorHAnsi" w:cstheme="minorHAnsi"/>
          <w:color w:val="000000" w:themeColor="text1"/>
          <w:sz w:val="22"/>
          <w:szCs w:val="22"/>
          <w:lang w:eastAsia="en-US"/>
        </w:rPr>
        <w:t>Commission or of its contractors</w:t>
      </w:r>
      <w:r w:rsidR="001366B9" w:rsidRPr="001366B9">
        <w:rPr>
          <w:rFonts w:asciiTheme="minorHAnsi" w:eastAsia="Calibri" w:hAnsiTheme="minorHAnsi" w:cstheme="minorHAnsi"/>
          <w:bCs/>
          <w:i/>
          <w:color w:val="000000" w:themeColor="text1"/>
          <w:sz w:val="22"/>
          <w:szCs w:val="22"/>
          <w:lang w:eastAsia="en-US"/>
        </w:rPr>
        <w:t xml:space="preserve">. </w:t>
      </w:r>
      <w:r w:rsidRPr="00D37A89">
        <w:rPr>
          <w:rFonts w:asciiTheme="minorHAnsi" w:eastAsiaTheme="minorHAnsi" w:hAnsiTheme="minorHAnsi" w:cstheme="minorHAnsi"/>
          <w:sz w:val="22"/>
          <w:szCs w:val="22"/>
          <w:lang w:eastAsia="en-US"/>
        </w:rPr>
        <w:t>All processing operations are carried out pursuant to the </w:t>
      </w:r>
      <w:hyperlink r:id="rId17" w:history="1">
        <w:r w:rsidRPr="00D37A89">
          <w:rPr>
            <w:rFonts w:asciiTheme="minorHAnsi" w:eastAsiaTheme="minorHAnsi" w:hAnsiTheme="minorHAnsi" w:cstheme="minorHAnsi"/>
            <w:color w:val="0563C1" w:themeColor="hyperlink"/>
            <w:sz w:val="22"/>
            <w:szCs w:val="22"/>
            <w:u w:val="single"/>
            <w:lang w:eastAsia="en-US"/>
          </w:rPr>
          <w:t>Commission Decision (EU, Euratom) 2017/46</w:t>
        </w:r>
      </w:hyperlink>
      <w:r w:rsidRPr="00D37A89">
        <w:rPr>
          <w:rFonts w:asciiTheme="minorHAnsi" w:eastAsiaTheme="minorHAnsi" w:hAnsiTheme="minorHAnsi" w:cstheme="minorHAnsi"/>
          <w:sz w:val="22"/>
          <w:szCs w:val="22"/>
          <w:lang w:eastAsia="en-US"/>
        </w:rPr>
        <w:t xml:space="preserve"> of 10 January 2017 on the security of communication and information systems in the European Commission.</w:t>
      </w:r>
    </w:p>
    <w:p w14:paraId="62D42E09" w14:textId="40B0B40A" w:rsidR="009C5FED" w:rsidRPr="00D37A89" w:rsidRDefault="009C5FED" w:rsidP="003B01BF">
      <w:pPr>
        <w:pStyle w:val="ListParagraph"/>
        <w:numPr>
          <w:ilvl w:val="0"/>
          <w:numId w:val="32"/>
        </w:numPr>
        <w:spacing w:beforeLines="40" w:before="96" w:afterLines="40" w:after="96"/>
        <w:contextualSpacing w:val="0"/>
        <w:rPr>
          <w:rFonts w:asciiTheme="minorHAnsi" w:eastAsiaTheme="minorHAnsi" w:hAnsiTheme="minorHAnsi" w:cstheme="minorHAnsi"/>
          <w:color w:val="000000" w:themeColor="text1"/>
          <w:sz w:val="22"/>
          <w:szCs w:val="22"/>
          <w:lang w:eastAsia="en-US"/>
        </w:rPr>
      </w:pPr>
      <w:r w:rsidRPr="001366B9">
        <w:rPr>
          <w:rFonts w:asciiTheme="minorHAnsi" w:eastAsia="Calibri" w:hAnsiTheme="minorHAnsi" w:cstheme="minorHAnsi"/>
          <w:bCs/>
          <w:color w:val="000000" w:themeColor="text1"/>
          <w:sz w:val="22"/>
          <w:szCs w:val="22"/>
          <w:lang w:eastAsia="en-US"/>
        </w:rPr>
        <w:t xml:space="preserve">The Commission’s contractors are bound by a specific contractual clause for any processing operations of your data on behalf of the Commission, and by the confidentiality obligations deriving from the transposition of the General Data Protection Regulation in the EU Member States (‘GDPR’ </w:t>
      </w:r>
      <w:hyperlink r:id="rId18" w:history="1">
        <w:r w:rsidRPr="001366B9">
          <w:rPr>
            <w:rFonts w:asciiTheme="minorHAnsi" w:eastAsia="Calibri" w:hAnsiTheme="minorHAnsi" w:cstheme="minorHAnsi"/>
            <w:bCs/>
            <w:color w:val="000000" w:themeColor="text1"/>
            <w:sz w:val="22"/>
            <w:szCs w:val="22"/>
            <w:u w:val="single"/>
            <w:lang w:eastAsia="en-US"/>
          </w:rPr>
          <w:t>Regulation (EU) 2016/679</w:t>
        </w:r>
      </w:hyperlink>
      <w:r w:rsidRPr="001366B9">
        <w:rPr>
          <w:rFonts w:asciiTheme="minorHAnsi" w:eastAsia="Calibri" w:hAnsiTheme="minorHAnsi" w:cstheme="minorHAnsi"/>
          <w:bCs/>
          <w:color w:val="000000" w:themeColor="text1"/>
          <w:sz w:val="22"/>
          <w:szCs w:val="22"/>
          <w:lang w:eastAsia="en-US"/>
        </w:rPr>
        <w:t>).</w:t>
      </w:r>
    </w:p>
    <w:p w14:paraId="00F7012A" w14:textId="77777777" w:rsidR="009C5FED" w:rsidRPr="00D37A89" w:rsidRDefault="009C5FED" w:rsidP="003B01BF">
      <w:pPr>
        <w:pStyle w:val="ListParagraph"/>
        <w:numPr>
          <w:ilvl w:val="0"/>
          <w:numId w:val="32"/>
        </w:numPr>
        <w:spacing w:beforeLines="40" w:before="96" w:afterLines="40" w:after="96"/>
        <w:contextualSpacing w:val="0"/>
        <w:rPr>
          <w:rFonts w:asciiTheme="minorHAnsi" w:eastAsiaTheme="minorHAnsi" w:hAnsiTheme="minorHAnsi" w:cstheme="minorHAnsi"/>
          <w:sz w:val="22"/>
          <w:szCs w:val="22"/>
          <w:lang w:eastAsia="en-US"/>
        </w:rPr>
      </w:pPr>
      <w:proofErr w:type="gramStart"/>
      <w:r w:rsidRPr="00D37A89">
        <w:rPr>
          <w:rFonts w:asciiTheme="minorHAnsi" w:eastAsiaTheme="minorHAnsi" w:hAnsiTheme="minorHAnsi" w:cstheme="minorHAnsi"/>
          <w:sz w:val="22"/>
          <w:szCs w:val="22"/>
          <w:lang w:eastAsia="en-US"/>
        </w:rPr>
        <w:lastRenderedPageBreak/>
        <w:t>In order to</w:t>
      </w:r>
      <w:proofErr w:type="gramEnd"/>
      <w:r w:rsidRPr="00D37A89">
        <w:rPr>
          <w:rFonts w:asciiTheme="minorHAnsi" w:eastAsiaTheme="minorHAnsi" w:hAnsiTheme="minorHAnsi" w:cstheme="minorHAnsi"/>
          <w:sz w:val="22"/>
          <w:szCs w:val="22"/>
          <w:lang w:eastAsia="en-US"/>
        </w:rPr>
        <w:t xml:space="preserve"> protect your personal data, the Commission has put in place </w:t>
      </w:r>
      <w:proofErr w:type="gramStart"/>
      <w:r w:rsidRPr="00D37A89">
        <w:rPr>
          <w:rFonts w:asciiTheme="minorHAnsi" w:eastAsiaTheme="minorHAnsi" w:hAnsiTheme="minorHAnsi" w:cstheme="minorHAnsi"/>
          <w:sz w:val="22"/>
          <w:szCs w:val="22"/>
          <w:lang w:eastAsia="en-US"/>
        </w:rPr>
        <w:t>a number of</w:t>
      </w:r>
      <w:proofErr w:type="gramEnd"/>
      <w:r w:rsidRPr="00D37A89">
        <w:rPr>
          <w:rFonts w:asciiTheme="minorHAnsi" w:eastAsiaTheme="minorHAnsi" w:hAnsiTheme="minorHAnsi" w:cstheme="minorHAnsi"/>
          <w:sz w:val="22"/>
          <w:szCs w:val="22"/>
          <w:lang w:eastAsia="en-US"/>
        </w:rPr>
        <w:t xml:space="preserve"> technical and organisational measures. Technical measures include appropriate actions to address online security, risk of data loss, alteration of data or unauthorised access, taking into consideration the risk presented by the processing and the nature of the personal data being processed. Organisational measures include restricting access to the personal data solely to authorised persons with a legitimate need to know for the purposes of this processing operation.</w:t>
      </w:r>
    </w:p>
    <w:p w14:paraId="005B1D45" w14:textId="77777777" w:rsidR="001366B9" w:rsidRPr="00D37A89" w:rsidRDefault="001366B9" w:rsidP="00D37A89">
      <w:pPr>
        <w:spacing w:beforeLines="40" w:before="96" w:afterLines="40" w:after="96"/>
        <w:rPr>
          <w:rFonts w:asciiTheme="minorHAnsi" w:eastAsiaTheme="minorHAnsi" w:hAnsiTheme="minorHAnsi" w:cstheme="minorHAnsi"/>
          <w:sz w:val="22"/>
          <w:szCs w:val="22"/>
          <w:lang w:eastAsia="en-US"/>
        </w:rPr>
      </w:pPr>
    </w:p>
    <w:p w14:paraId="1EF45F55" w14:textId="41DECB25"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6" w:name="_Toc222050333"/>
      <w:r w:rsidRPr="00D37A89">
        <w:rPr>
          <w:rFonts w:asciiTheme="minorHAnsi" w:eastAsiaTheme="minorHAnsi" w:hAnsiTheme="minorHAnsi" w:cstheme="minorHAnsi"/>
          <w:sz w:val="26"/>
          <w:szCs w:val="26"/>
          <w:lang w:eastAsia="en-US"/>
        </w:rPr>
        <w:t>Who has access to your personal data and to whom is it disclosed?</w:t>
      </w:r>
      <w:bookmarkEnd w:id="6"/>
    </w:p>
    <w:p w14:paraId="55E245BC" w14:textId="77777777" w:rsidR="009C5FED" w:rsidRPr="00D37A89" w:rsidRDefault="009C5FED" w:rsidP="003B01BF">
      <w:pPr>
        <w:pStyle w:val="ListParagraph"/>
        <w:numPr>
          <w:ilvl w:val="0"/>
          <w:numId w:val="33"/>
        </w:numPr>
        <w:spacing w:beforeLines="40" w:before="96" w:afterLines="40" w:after="96"/>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Access to your personal data is provided to the Commission staff</w:t>
      </w:r>
      <w:r w:rsidRPr="00D37A89">
        <w:rPr>
          <w:rFonts w:asciiTheme="minorHAnsi" w:eastAsiaTheme="minorHAnsi" w:hAnsiTheme="minorHAnsi" w:cstheme="minorHAnsi"/>
          <w:color w:val="FF0000"/>
          <w:sz w:val="22"/>
          <w:szCs w:val="22"/>
          <w:lang w:eastAsia="en-US"/>
        </w:rPr>
        <w:t xml:space="preserve"> </w:t>
      </w:r>
      <w:r w:rsidRPr="00D37A89">
        <w:rPr>
          <w:rFonts w:asciiTheme="minorHAnsi" w:eastAsiaTheme="minorHAnsi" w:hAnsiTheme="minorHAnsi" w:cstheme="minorHAnsi"/>
          <w:sz w:val="22"/>
          <w:szCs w:val="22"/>
          <w:lang w:eastAsia="en-US"/>
        </w:rPr>
        <w:t>responsible for carrying out this processing operation and to authorised staff according to the “need to know” principle. Such staff abide by statutory, and when required, additional confidentiality agreements.</w:t>
      </w:r>
    </w:p>
    <w:p w14:paraId="33CA8EB4" w14:textId="77777777" w:rsidR="00D37A89" w:rsidRPr="00D37A89" w:rsidRDefault="001366B9" w:rsidP="003B01BF">
      <w:pPr>
        <w:pStyle w:val="ListParagraph"/>
        <w:numPr>
          <w:ilvl w:val="0"/>
          <w:numId w:val="33"/>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Where necessary, we may also share your information with the following contractors part of the consortium or the local hackathon you have applied to for the purposes of evaluation and processing of your application, sending you deadline reminders and other important information, inviting you to the hackathon or rejecting your application, if invited sending you onboarding information, information during the hackathon and post-event information;</w:t>
      </w:r>
    </w:p>
    <w:p w14:paraId="5F658D20" w14:textId="77777777" w:rsidR="00D37A89" w:rsidRPr="00D37A89" w:rsidRDefault="001366B9" w:rsidP="003B01BF">
      <w:pPr>
        <w:pStyle w:val="ListParagraph"/>
        <w:numPr>
          <w:ilvl w:val="0"/>
          <w:numId w:val="33"/>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Data processor:</w:t>
      </w:r>
      <w:r w:rsidR="00D37A89" w:rsidRPr="00D37A89">
        <w:rPr>
          <w:rFonts w:asciiTheme="minorHAnsi" w:hAnsiTheme="minorHAnsi" w:cstheme="minorHAnsi"/>
          <w:color w:val="000000"/>
          <w:sz w:val="22"/>
          <w:szCs w:val="22"/>
        </w:rPr>
        <w:t xml:space="preserve"> </w:t>
      </w:r>
    </w:p>
    <w:p w14:paraId="287ABBF4" w14:textId="55E3F5EA" w:rsidR="00D37A89" w:rsidRPr="00D37A89" w:rsidRDefault="001366B9" w:rsidP="00D37A89">
      <w:pPr>
        <w:pStyle w:val="ListParagraph"/>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proofErr w:type="spellStart"/>
      <w:r w:rsidRPr="00D37A89">
        <w:rPr>
          <w:rFonts w:asciiTheme="minorHAnsi" w:hAnsiTheme="minorHAnsi" w:cstheme="minorHAnsi"/>
          <w:color w:val="000000"/>
          <w:sz w:val="22"/>
          <w:szCs w:val="22"/>
        </w:rPr>
        <w:t>Civitta</w:t>
      </w:r>
      <w:proofErr w:type="spellEnd"/>
      <w:r w:rsidRPr="00D37A89">
        <w:rPr>
          <w:rFonts w:asciiTheme="minorHAnsi" w:hAnsiTheme="minorHAnsi" w:cstheme="minorHAnsi"/>
          <w:color w:val="000000"/>
          <w:sz w:val="22"/>
          <w:szCs w:val="22"/>
        </w:rPr>
        <w:t xml:space="preserve"> International OÜ (Estonia) as the prime contractor of the consortium for EUDIS Hackathons and Mentoring and collector of the personal data;</w:t>
      </w:r>
    </w:p>
    <w:p w14:paraId="7A91F1D2" w14:textId="13E08C80" w:rsidR="001366B9" w:rsidRPr="00D37A89" w:rsidRDefault="001366B9" w:rsidP="003B01BF">
      <w:pPr>
        <w:pStyle w:val="ListParagraph"/>
        <w:numPr>
          <w:ilvl w:val="0"/>
          <w:numId w:val="33"/>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Sub-processors:</w:t>
      </w:r>
    </w:p>
    <w:p w14:paraId="25C455FC" w14:textId="50F4EEFB" w:rsidR="001366B9" w:rsidRPr="00D37A89" w:rsidRDefault="001366B9" w:rsidP="003B01BF">
      <w:pPr>
        <w:pStyle w:val="ListParagraph"/>
        <w:numPr>
          <w:ilvl w:val="1"/>
          <w:numId w:val="34"/>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17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Consultores de </w:t>
      </w:r>
      <w:proofErr w:type="spellStart"/>
      <w:r w:rsidRPr="00D37A89">
        <w:rPr>
          <w:rFonts w:asciiTheme="minorHAnsi" w:hAnsiTheme="minorHAnsi" w:cstheme="minorHAnsi"/>
          <w:color w:val="000000"/>
          <w:sz w:val="22"/>
          <w:szCs w:val="22"/>
        </w:rPr>
        <w:t>Automatización</w:t>
      </w:r>
      <w:proofErr w:type="spellEnd"/>
      <w:r w:rsidRPr="00D37A89">
        <w:rPr>
          <w:rFonts w:asciiTheme="minorHAnsi" w:hAnsiTheme="minorHAnsi" w:cstheme="minorHAnsi"/>
          <w:color w:val="000000"/>
          <w:sz w:val="22"/>
          <w:szCs w:val="22"/>
        </w:rPr>
        <w:t xml:space="preserve"> y </w:t>
      </w:r>
      <w:proofErr w:type="spellStart"/>
      <w:r w:rsidRPr="00D37A89">
        <w:rPr>
          <w:rFonts w:asciiTheme="minorHAnsi" w:hAnsiTheme="minorHAnsi" w:cstheme="minorHAnsi"/>
          <w:color w:val="000000"/>
          <w:sz w:val="22"/>
          <w:szCs w:val="22"/>
        </w:rPr>
        <w:t>Robótica</w:t>
      </w:r>
      <w:proofErr w:type="spellEnd"/>
      <w:r w:rsidRPr="00D37A89">
        <w:rPr>
          <w:rFonts w:asciiTheme="minorHAnsi" w:hAnsiTheme="minorHAnsi" w:cstheme="minorHAnsi"/>
          <w:color w:val="000000"/>
          <w:sz w:val="22"/>
          <w:szCs w:val="22"/>
        </w:rPr>
        <w:t>, S.A. (Spain) as consortium member;</w:t>
      </w:r>
    </w:p>
    <w:p w14:paraId="782364D5" w14:textId="541A0D9C" w:rsidR="001366B9" w:rsidRPr="00D37A89" w:rsidRDefault="001366B9" w:rsidP="003B01BF">
      <w:pPr>
        <w:pStyle w:val="ListParagraph"/>
        <w:numPr>
          <w:ilvl w:val="1"/>
          <w:numId w:val="34"/>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17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Conception, etudes et cooperation de formation (Belgium) as consortium member;</w:t>
      </w:r>
    </w:p>
    <w:p w14:paraId="00E039BE" w14:textId="4ABA0C8F" w:rsidR="001366B9" w:rsidRPr="00D37A89" w:rsidRDefault="001366B9" w:rsidP="003B01BF">
      <w:pPr>
        <w:pStyle w:val="ListParagraph"/>
        <w:numPr>
          <w:ilvl w:val="1"/>
          <w:numId w:val="34"/>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170"/>
        <w:contextualSpacing w:val="0"/>
        <w:rPr>
          <w:rFonts w:asciiTheme="minorHAnsi" w:hAnsiTheme="minorHAnsi" w:cstheme="minorHAnsi"/>
          <w:color w:val="000000"/>
          <w:sz w:val="22"/>
          <w:szCs w:val="22"/>
        </w:rPr>
      </w:pPr>
      <w:proofErr w:type="spellStart"/>
      <w:r w:rsidRPr="00D37A89">
        <w:rPr>
          <w:rFonts w:asciiTheme="minorHAnsi" w:hAnsiTheme="minorHAnsi" w:cstheme="minorHAnsi"/>
          <w:color w:val="000000"/>
          <w:sz w:val="22"/>
          <w:szCs w:val="22"/>
        </w:rPr>
        <w:t>Sihtasutus</w:t>
      </w:r>
      <w:proofErr w:type="spellEnd"/>
      <w:r w:rsidRPr="00D37A89">
        <w:rPr>
          <w:rFonts w:asciiTheme="minorHAnsi" w:hAnsiTheme="minorHAnsi" w:cstheme="minorHAnsi"/>
          <w:color w:val="000000"/>
          <w:sz w:val="22"/>
          <w:szCs w:val="22"/>
        </w:rPr>
        <w:t xml:space="preserve"> </w:t>
      </w:r>
      <w:proofErr w:type="spellStart"/>
      <w:r w:rsidRPr="00D37A89">
        <w:rPr>
          <w:rFonts w:asciiTheme="minorHAnsi" w:hAnsiTheme="minorHAnsi" w:cstheme="minorHAnsi"/>
          <w:color w:val="000000"/>
          <w:sz w:val="22"/>
          <w:szCs w:val="22"/>
        </w:rPr>
        <w:t>Tallinna</w:t>
      </w:r>
      <w:proofErr w:type="spellEnd"/>
      <w:r w:rsidRPr="00D37A89">
        <w:rPr>
          <w:rFonts w:asciiTheme="minorHAnsi" w:hAnsiTheme="minorHAnsi" w:cstheme="minorHAnsi"/>
          <w:color w:val="000000"/>
          <w:sz w:val="22"/>
          <w:szCs w:val="22"/>
        </w:rPr>
        <w:t xml:space="preserve"> </w:t>
      </w:r>
      <w:proofErr w:type="spellStart"/>
      <w:r w:rsidRPr="00D37A89">
        <w:rPr>
          <w:rFonts w:asciiTheme="minorHAnsi" w:hAnsiTheme="minorHAnsi" w:cstheme="minorHAnsi"/>
          <w:color w:val="000000"/>
          <w:sz w:val="22"/>
          <w:szCs w:val="22"/>
        </w:rPr>
        <w:t>Teaduspark</w:t>
      </w:r>
      <w:proofErr w:type="spellEnd"/>
      <w:r w:rsidRPr="00D37A89">
        <w:rPr>
          <w:rFonts w:asciiTheme="minorHAnsi" w:hAnsiTheme="minorHAnsi" w:cstheme="minorHAnsi"/>
          <w:color w:val="000000"/>
          <w:sz w:val="22"/>
          <w:szCs w:val="22"/>
        </w:rPr>
        <w:t xml:space="preserve"> </w:t>
      </w:r>
      <w:proofErr w:type="spellStart"/>
      <w:r w:rsidRPr="00D37A89">
        <w:rPr>
          <w:rFonts w:asciiTheme="minorHAnsi" w:hAnsiTheme="minorHAnsi" w:cstheme="minorHAnsi"/>
          <w:color w:val="000000"/>
          <w:sz w:val="22"/>
          <w:szCs w:val="22"/>
        </w:rPr>
        <w:t>Tehnopol</w:t>
      </w:r>
      <w:proofErr w:type="spellEnd"/>
      <w:r w:rsidRPr="00D37A89">
        <w:rPr>
          <w:rFonts w:asciiTheme="minorHAnsi" w:hAnsiTheme="minorHAnsi" w:cstheme="minorHAnsi"/>
          <w:color w:val="000000"/>
          <w:sz w:val="22"/>
          <w:szCs w:val="22"/>
        </w:rPr>
        <w:t xml:space="preserve"> (Estonia) as consortium member;</w:t>
      </w:r>
    </w:p>
    <w:p w14:paraId="54911643" w14:textId="528D6679" w:rsidR="001366B9" w:rsidRPr="00D37A89" w:rsidRDefault="001366B9" w:rsidP="003B01BF">
      <w:pPr>
        <w:pStyle w:val="ListParagraph"/>
        <w:numPr>
          <w:ilvl w:val="1"/>
          <w:numId w:val="34"/>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170"/>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The local EUDIS hackathon organizations (also legally established in the EU and/or Norway) behind a specific hackathon location and their related partners;</w:t>
      </w:r>
    </w:p>
    <w:p w14:paraId="59697283" w14:textId="5117A517" w:rsidR="001366B9" w:rsidRPr="00D37A89" w:rsidRDefault="00502430" w:rsidP="003B01BF">
      <w:pPr>
        <w:pStyle w:val="ListParagraph"/>
        <w:numPr>
          <w:ilvl w:val="1"/>
          <w:numId w:val="34"/>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left="1170"/>
        <w:contextualSpacing w:val="0"/>
        <w:rPr>
          <w:rFonts w:asciiTheme="minorHAnsi" w:hAnsiTheme="minorHAnsi" w:cstheme="minorHAnsi"/>
          <w:color w:val="000000"/>
          <w:sz w:val="22"/>
          <w:szCs w:val="22"/>
        </w:rPr>
      </w:pPr>
      <w:hyperlink r:id="rId19" w:history="1">
        <w:r w:rsidRPr="00502430">
          <w:rPr>
            <w:rStyle w:val="Hyperlink"/>
            <w:rFonts w:asciiTheme="minorHAnsi" w:hAnsiTheme="minorHAnsi" w:cstheme="minorHAnsi"/>
            <w:sz w:val="22"/>
            <w:szCs w:val="22"/>
          </w:rPr>
          <w:t>Tally BV</w:t>
        </w:r>
      </w:hyperlink>
      <w:r w:rsidR="001366B9" w:rsidRPr="00D37A89">
        <w:rPr>
          <w:rFonts w:asciiTheme="minorHAnsi" w:hAnsiTheme="minorHAnsi" w:cstheme="minorHAnsi"/>
          <w:color w:val="000000"/>
          <w:sz w:val="22"/>
          <w:szCs w:val="22"/>
        </w:rPr>
        <w:t xml:space="preserve"> (</w:t>
      </w:r>
      <w:r w:rsidR="00D67972">
        <w:rPr>
          <w:rFonts w:asciiTheme="minorHAnsi" w:hAnsiTheme="minorHAnsi" w:cstheme="minorHAnsi"/>
          <w:color w:val="000000"/>
          <w:sz w:val="22"/>
          <w:szCs w:val="22"/>
        </w:rPr>
        <w:t>Belgium</w:t>
      </w:r>
      <w:r w:rsidR="001366B9" w:rsidRPr="00D37A89">
        <w:rPr>
          <w:rFonts w:asciiTheme="minorHAnsi" w:hAnsiTheme="minorHAnsi" w:cstheme="minorHAnsi"/>
          <w:color w:val="000000"/>
          <w:sz w:val="22"/>
          <w:szCs w:val="22"/>
        </w:rPr>
        <w:t xml:space="preserve">) which provides the hackathon </w:t>
      </w:r>
      <w:r>
        <w:rPr>
          <w:rFonts w:asciiTheme="minorHAnsi" w:hAnsiTheme="minorHAnsi" w:cstheme="minorHAnsi"/>
          <w:color w:val="000000"/>
          <w:sz w:val="22"/>
          <w:szCs w:val="22"/>
        </w:rPr>
        <w:t xml:space="preserve">registration </w:t>
      </w:r>
      <w:r w:rsidR="001366B9" w:rsidRPr="00D37A89">
        <w:rPr>
          <w:rFonts w:asciiTheme="minorHAnsi" w:hAnsiTheme="minorHAnsi" w:cstheme="minorHAnsi"/>
          <w:color w:val="000000"/>
          <w:sz w:val="22"/>
          <w:szCs w:val="22"/>
        </w:rPr>
        <w:t>platform used for the registration</w:t>
      </w:r>
      <w:r w:rsidR="00BB6C95">
        <w:rPr>
          <w:rFonts w:asciiTheme="minorHAnsi" w:hAnsiTheme="minorHAnsi" w:cstheme="minorHAnsi"/>
          <w:color w:val="000000"/>
          <w:sz w:val="22"/>
          <w:szCs w:val="22"/>
        </w:rPr>
        <w:t>/submission</w:t>
      </w:r>
      <w:r w:rsidR="001366B9" w:rsidRPr="00D37A89">
        <w:rPr>
          <w:rFonts w:asciiTheme="minorHAnsi" w:hAnsiTheme="minorHAnsi" w:cstheme="minorHAnsi"/>
          <w:color w:val="000000"/>
          <w:sz w:val="22"/>
          <w:szCs w:val="22"/>
        </w:rPr>
        <w:t xml:space="preserve"> for the hackathon and its related events, namely the EUDIS Hackathon Weekend.</w:t>
      </w:r>
    </w:p>
    <w:p w14:paraId="293F670D" w14:textId="7BBAA42F" w:rsidR="001366B9" w:rsidRPr="00D37A89" w:rsidRDefault="001366B9" w:rsidP="003B01BF">
      <w:pPr>
        <w:pStyle w:val="ListParagraph"/>
        <w:numPr>
          <w:ilvl w:val="0"/>
          <w:numId w:val="33"/>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The photos, videos, and other audio-visual recordings of the events on the EUDIS Hackathons &amp; Mentoring to be used for the promotion of the EUDIS Hackathons &amp; Mentoring on the EUDIS</w:t>
      </w:r>
      <w:r w:rsidR="00EF558D"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Hackathons &amp; Mentoring website (https://eudis-hackathon.eu), DG DEFIS's and contractors’</w:t>
      </w:r>
      <w:r w:rsidR="00EF558D" w:rsidRPr="00D37A89">
        <w:rPr>
          <w:rFonts w:asciiTheme="minorHAnsi" w:hAnsiTheme="minorHAnsi" w:cstheme="minorHAnsi"/>
          <w:color w:val="000000"/>
          <w:sz w:val="22"/>
          <w:szCs w:val="22"/>
        </w:rPr>
        <w:t xml:space="preserve"> </w:t>
      </w:r>
      <w:r w:rsidRPr="00D37A89">
        <w:rPr>
          <w:rFonts w:asciiTheme="minorHAnsi" w:hAnsiTheme="minorHAnsi" w:cstheme="minorHAnsi"/>
          <w:color w:val="000000"/>
          <w:sz w:val="22"/>
          <w:szCs w:val="22"/>
        </w:rPr>
        <w:t>social media channels (Facebook, Instagram, LinkedIn, X and YouTube) and other websites of DG</w:t>
      </w:r>
      <w:r w:rsidR="00EF558D" w:rsidRPr="00D37A89">
        <w:rPr>
          <w:rFonts w:asciiTheme="minorHAnsi" w:hAnsiTheme="minorHAnsi" w:cstheme="minorHAnsi"/>
          <w:color w:val="000000"/>
          <w:sz w:val="22"/>
          <w:szCs w:val="22"/>
        </w:rPr>
        <w:t xml:space="preserve"> DEFIS, subject to the explicit consent of every participant.</w:t>
      </w:r>
    </w:p>
    <w:p w14:paraId="39E00988" w14:textId="09B57BA8" w:rsidR="00EF558D" w:rsidRPr="00EF558D" w:rsidRDefault="00EF558D" w:rsidP="00D37A89">
      <w:pPr>
        <w:pStyle w:val="Heading2"/>
        <w:tabs>
          <w:tab w:val="clear" w:pos="1077"/>
        </w:tabs>
        <w:spacing w:before="40" w:after="40"/>
        <w:ind w:left="630"/>
        <w:rPr>
          <w:rFonts w:asciiTheme="minorHAnsi" w:eastAsia="Cambria" w:hAnsiTheme="minorHAnsi" w:cstheme="minorHAnsi"/>
          <w:b w:val="0"/>
          <w:bCs/>
          <w:color w:val="000000" w:themeColor="text1"/>
          <w:sz w:val="22"/>
          <w:szCs w:val="22"/>
          <w:lang w:val="en-IE" w:eastAsia="en-US"/>
        </w:rPr>
      </w:pPr>
      <w:bookmarkStart w:id="7" w:name="_Toc222050334"/>
      <w:r w:rsidRPr="00D37A89">
        <w:rPr>
          <w:rFonts w:asciiTheme="minorHAnsi" w:eastAsia="Cambria" w:hAnsiTheme="minorHAnsi" w:cstheme="minorHAnsi"/>
          <w:color w:val="000000" w:themeColor="text1"/>
          <w:sz w:val="22"/>
          <w:szCs w:val="22"/>
          <w:lang w:val="en-IE" w:eastAsia="en-US"/>
        </w:rPr>
        <w:t>International transfers</w:t>
      </w:r>
      <w:bookmarkEnd w:id="7"/>
    </w:p>
    <w:p w14:paraId="11ED9D63" w14:textId="1249A720" w:rsidR="00EF558D" w:rsidRDefault="00EF558D" w:rsidP="003B01BF">
      <w:pPr>
        <w:pStyle w:val="ListParagraph"/>
        <w:numPr>
          <w:ilvl w:val="0"/>
          <w:numId w:val="3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 xml:space="preserve">No transfer of your data outside of EU countries, including Norway, is foreseen for this activity. Please note that pursuant to Article 3(13) of Regulation (EU) 2018/1725 public authorities (e.g. Court of Auditors, EU Court of Justice) which may receive personal data in the framework of a particular inquiry in accordance with Union or Member State law shall not be regarded as recipients. The further processing of those data by those public </w:t>
      </w:r>
      <w:r w:rsidRPr="00D37A89">
        <w:rPr>
          <w:rFonts w:asciiTheme="minorHAnsi" w:hAnsiTheme="minorHAnsi" w:cstheme="minorHAnsi"/>
          <w:color w:val="000000"/>
          <w:sz w:val="22"/>
          <w:szCs w:val="22"/>
        </w:rPr>
        <w:lastRenderedPageBreak/>
        <w:t xml:space="preserve">authorities shall </w:t>
      </w:r>
      <w:proofErr w:type="gramStart"/>
      <w:r w:rsidRPr="00D37A89">
        <w:rPr>
          <w:rFonts w:asciiTheme="minorHAnsi" w:hAnsiTheme="minorHAnsi" w:cstheme="minorHAnsi"/>
          <w:color w:val="000000"/>
          <w:sz w:val="22"/>
          <w:szCs w:val="22"/>
        </w:rPr>
        <w:t>be in compliance with</w:t>
      </w:r>
      <w:proofErr w:type="gramEnd"/>
      <w:r w:rsidRPr="00D37A89">
        <w:rPr>
          <w:rFonts w:asciiTheme="minorHAnsi" w:hAnsiTheme="minorHAnsi" w:cstheme="minorHAnsi"/>
          <w:color w:val="000000"/>
          <w:sz w:val="22"/>
          <w:szCs w:val="22"/>
        </w:rPr>
        <w:t xml:space="preserve"> the applicable data protection rules according to the purposes of the processing</w:t>
      </w:r>
      <w:r>
        <w:rPr>
          <w:rFonts w:asciiTheme="minorHAnsi" w:hAnsiTheme="minorHAnsi" w:cstheme="minorHAnsi"/>
          <w:color w:val="000000"/>
          <w:sz w:val="22"/>
          <w:szCs w:val="22"/>
        </w:rPr>
        <w:t>.</w:t>
      </w:r>
      <w:r w:rsidR="00EB3697">
        <w:rPr>
          <w:rFonts w:asciiTheme="minorHAnsi" w:hAnsiTheme="minorHAnsi" w:cstheme="minorHAnsi"/>
          <w:color w:val="000000"/>
          <w:sz w:val="22"/>
          <w:szCs w:val="22"/>
        </w:rPr>
        <w:t xml:space="preserve"> </w:t>
      </w:r>
      <w:r w:rsidR="00EB3697" w:rsidRPr="00EB3697">
        <w:rPr>
          <w:rFonts w:asciiTheme="minorHAnsi" w:hAnsiTheme="minorHAnsi" w:cstheme="minorHAnsi"/>
          <w:color w:val="000000"/>
          <w:sz w:val="22"/>
          <w:szCs w:val="22"/>
        </w:rPr>
        <w:t>For the technical server logs and website telemetry processed when viewing the informational</w:t>
      </w:r>
      <w:r w:rsidR="00A36397">
        <w:rPr>
          <w:rFonts w:asciiTheme="minorHAnsi" w:hAnsiTheme="minorHAnsi" w:cstheme="minorHAnsi"/>
          <w:color w:val="000000"/>
          <w:sz w:val="22"/>
          <w:szCs w:val="22"/>
        </w:rPr>
        <w:t xml:space="preserve"> </w:t>
      </w:r>
      <w:r w:rsidR="00EB3697" w:rsidRPr="00EB3697">
        <w:rPr>
          <w:rFonts w:asciiTheme="minorHAnsi" w:hAnsiTheme="minorHAnsi" w:cstheme="minorHAnsi"/>
          <w:color w:val="000000"/>
          <w:sz w:val="22"/>
          <w:szCs w:val="22"/>
        </w:rPr>
        <w:t>landing page, data processing is safeguarded via standard data protection agreements with the U.S. provider.</w:t>
      </w:r>
    </w:p>
    <w:p w14:paraId="3F799152" w14:textId="7CAAB1E3" w:rsidR="00EF558D" w:rsidRPr="00D37A89" w:rsidRDefault="00EF558D" w:rsidP="003B01BF">
      <w:pPr>
        <w:pStyle w:val="ListParagraph"/>
        <w:numPr>
          <w:ilvl w:val="0"/>
          <w:numId w:val="3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sz w:val="22"/>
          <w:szCs w:val="22"/>
        </w:rPr>
      </w:pPr>
      <w:r w:rsidRPr="00D37A89">
        <w:rPr>
          <w:rFonts w:asciiTheme="minorHAnsi" w:hAnsiTheme="minorHAnsi" w:cstheme="minorHAnsi"/>
          <w:color w:val="000000"/>
          <w:sz w:val="22"/>
          <w:szCs w:val="22"/>
        </w:rPr>
        <w:t>The information we collect will not be given to any third party, except to the extent and for the purpose we may be required to do so by law.</w:t>
      </w:r>
    </w:p>
    <w:p w14:paraId="00E61A2E" w14:textId="73CB6199" w:rsidR="009C5FED" w:rsidRPr="00D37A89" w:rsidRDefault="009C5FED" w:rsidP="00D37A89">
      <w:pPr>
        <w:pStyle w:val="Heading2"/>
        <w:spacing w:before="40" w:after="40"/>
        <w:ind w:left="630"/>
        <w:rPr>
          <w:rFonts w:asciiTheme="minorHAnsi" w:eastAsia="Cambria" w:hAnsiTheme="minorHAnsi" w:cstheme="minorHAnsi"/>
          <w:lang w:val="en-IE" w:eastAsia="en-US"/>
        </w:rPr>
      </w:pPr>
      <w:bookmarkStart w:id="8" w:name="_Toc222050335"/>
      <w:r w:rsidRPr="00D37A89">
        <w:rPr>
          <w:rFonts w:asciiTheme="minorHAnsi" w:eastAsia="Cambria" w:hAnsiTheme="minorHAnsi" w:cstheme="minorHAnsi"/>
          <w:lang w:val="en-IE" w:eastAsia="en-US"/>
        </w:rPr>
        <w:t>Cookies</w:t>
      </w:r>
      <w:bookmarkEnd w:id="8"/>
    </w:p>
    <w:p w14:paraId="46C6C0E1" w14:textId="77777777" w:rsidR="00EF558D" w:rsidRPr="00D37A89" w:rsidRDefault="00EF558D" w:rsidP="003B01BF">
      <w:pPr>
        <w:pStyle w:val="ListParagraph"/>
        <w:numPr>
          <w:ilvl w:val="0"/>
          <w:numId w:val="3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 xml:space="preserve">Cookies are small text files that are used to store small pieces of information. They are stored on your device when the website is loaded on your browser. These cookies help to make the website function properly, make it more secure, provide a better user experience, understand how the website performs, and analyse what works and where it needs improvement. </w:t>
      </w:r>
    </w:p>
    <w:p w14:paraId="5FF92CBE" w14:textId="2616E7BF" w:rsidR="00EF558D" w:rsidRPr="00D37A89" w:rsidRDefault="00EF558D" w:rsidP="003B01BF">
      <w:pPr>
        <w:pStyle w:val="ListParagraph"/>
        <w:numPr>
          <w:ilvl w:val="0"/>
          <w:numId w:val="3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 xml:space="preserve">The EUDIS Hackathon website (https://eudis-hackathon.eu/) does not use any cookies. </w:t>
      </w:r>
    </w:p>
    <w:p w14:paraId="1129190A" w14:textId="60B4C72D" w:rsidR="00EF558D" w:rsidRDefault="00EF558D" w:rsidP="003B01BF">
      <w:pPr>
        <w:pStyle w:val="ListParagraph"/>
        <w:numPr>
          <w:ilvl w:val="0"/>
          <w:numId w:val="3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 xml:space="preserve">Registration for the </w:t>
      </w:r>
      <w:r w:rsidR="00FD59C7">
        <w:rPr>
          <w:rFonts w:asciiTheme="minorHAnsi" w:hAnsiTheme="minorHAnsi" w:cstheme="minorHAnsi"/>
          <w:color w:val="000000" w:themeColor="text1"/>
          <w:sz w:val="22"/>
          <w:szCs w:val="22"/>
        </w:rPr>
        <w:t>Hackathon</w:t>
      </w:r>
      <w:r w:rsidRPr="00D37A89">
        <w:rPr>
          <w:rFonts w:asciiTheme="minorHAnsi" w:hAnsiTheme="minorHAnsi" w:cstheme="minorHAnsi"/>
          <w:color w:val="000000" w:themeColor="text1"/>
          <w:sz w:val="22"/>
          <w:szCs w:val="22"/>
        </w:rPr>
        <w:t xml:space="preserve"> takes place via T</w:t>
      </w:r>
      <w:r w:rsidR="00FD59C7">
        <w:rPr>
          <w:rFonts w:asciiTheme="minorHAnsi" w:hAnsiTheme="minorHAnsi" w:cstheme="minorHAnsi"/>
          <w:color w:val="000000" w:themeColor="text1"/>
          <w:sz w:val="22"/>
          <w:szCs w:val="22"/>
        </w:rPr>
        <w:t>ally</w:t>
      </w:r>
      <w:r w:rsidRPr="00D37A89">
        <w:rPr>
          <w:rFonts w:asciiTheme="minorHAnsi" w:hAnsiTheme="minorHAnsi" w:cstheme="minorHAnsi"/>
          <w:color w:val="000000" w:themeColor="text1"/>
          <w:sz w:val="22"/>
          <w:szCs w:val="22"/>
        </w:rPr>
        <w:t xml:space="preserve"> </w:t>
      </w:r>
      <w:hyperlink r:id="rId20" w:history="1">
        <w:r w:rsidR="00DD5709" w:rsidRPr="002B47B7">
          <w:rPr>
            <w:rStyle w:val="Hyperlink"/>
            <w:rFonts w:asciiTheme="minorHAnsi" w:hAnsiTheme="minorHAnsi" w:cstheme="minorHAnsi"/>
            <w:sz w:val="22"/>
            <w:szCs w:val="22"/>
          </w:rPr>
          <w:t>https://tally.so/</w:t>
        </w:r>
      </w:hyperlink>
      <w:r w:rsidR="00DD5709">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 xml:space="preserve">which employs cookies as described here: </w:t>
      </w:r>
      <w:hyperlink r:id="rId21" w:history="1">
        <w:r w:rsidR="00DD5709" w:rsidRPr="00DD5709">
          <w:rPr>
            <w:rStyle w:val="Hyperlink"/>
            <w:rFonts w:asciiTheme="minorHAnsi" w:hAnsiTheme="minorHAnsi" w:cstheme="minorHAnsi"/>
            <w:sz w:val="22"/>
            <w:szCs w:val="22"/>
          </w:rPr>
          <w:t>https://tally.so/help/privacy-policy</w:t>
        </w:r>
      </w:hyperlink>
    </w:p>
    <w:p w14:paraId="7EF98BA6" w14:textId="178453FA" w:rsidR="007F60D8" w:rsidRPr="00D37A89" w:rsidRDefault="007F60D8" w:rsidP="003B01BF">
      <w:pPr>
        <w:pStyle w:val="ListParagraph"/>
        <w:numPr>
          <w:ilvl w:val="0"/>
          <w:numId w:val="3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282BB2">
        <w:rPr>
          <w:rFonts w:asciiTheme="minorHAnsi" w:hAnsiTheme="minorHAnsi" w:cstheme="minorHAnsi"/>
          <w:color w:val="000000" w:themeColor="text1"/>
          <w:sz w:val="22"/>
          <w:szCs w:val="22"/>
        </w:rPr>
        <w:t xml:space="preserve">Visitors accessing informational event materials via Notion may be subject to basic performance and technical delivery cookies managed by the platform. For more details, see the </w:t>
      </w:r>
      <w:hyperlink r:id="rId22" w:history="1">
        <w:r w:rsidRPr="00282BB2">
          <w:rPr>
            <w:rFonts w:asciiTheme="minorHAnsi" w:hAnsiTheme="minorHAnsi" w:cstheme="minorHAnsi"/>
            <w:color w:val="000000" w:themeColor="text1"/>
            <w:sz w:val="22"/>
            <w:szCs w:val="22"/>
          </w:rPr>
          <w:t>Notion Privacy Policy</w:t>
        </w:r>
      </w:hyperlink>
      <w:r w:rsidRPr="00282BB2">
        <w:rPr>
          <w:rFonts w:asciiTheme="minorHAnsi" w:hAnsiTheme="minorHAnsi" w:cstheme="minorHAnsi"/>
          <w:color w:val="000000" w:themeColor="text1"/>
          <w:sz w:val="22"/>
          <w:szCs w:val="22"/>
        </w:rPr>
        <w:t>.</w:t>
      </w:r>
    </w:p>
    <w:p w14:paraId="491E9ABA" w14:textId="58496035" w:rsidR="00EF558D" w:rsidRPr="00D37A89" w:rsidRDefault="00EF558D" w:rsidP="003B01BF">
      <w:pPr>
        <w:pStyle w:val="ListParagraph"/>
        <w:numPr>
          <w:ilvl w:val="0"/>
          <w:numId w:val="3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eastAsia="Cambria" w:hAnsiTheme="minorHAnsi" w:cstheme="minorHAnsi"/>
          <w:color w:val="000000" w:themeColor="text1"/>
          <w:sz w:val="22"/>
          <w:szCs w:val="22"/>
        </w:rPr>
      </w:pPr>
      <w:r w:rsidRPr="00D37A89">
        <w:rPr>
          <w:rFonts w:asciiTheme="minorHAnsi" w:hAnsiTheme="minorHAnsi" w:cstheme="minorHAnsi"/>
          <w:color w:val="000000" w:themeColor="text1"/>
          <w:sz w:val="22"/>
          <w:szCs w:val="22"/>
        </w:rPr>
        <w:t>Enabling these cookies is not strictly necessary for the website to work but it will provide you</w:t>
      </w:r>
      <w:r w:rsidR="00D37A89" w:rsidRPr="00D37A89">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with a better browsing experience. You can delete or block these cookies, but if you do that,</w:t>
      </w:r>
      <w:r w:rsidR="00D37A89" w:rsidRPr="00D37A89">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some features of the event website may not work as intended. The cookie-related information</w:t>
      </w:r>
      <w:r w:rsidR="00D37A89" w:rsidRPr="00D37A89">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is not used to identify data subjects personally. These cookies are not used for any purpose</w:t>
      </w:r>
      <w:r w:rsidR="00D37A89" w:rsidRPr="00D37A89">
        <w:rPr>
          <w:rFonts w:asciiTheme="minorHAnsi" w:hAnsiTheme="minorHAnsi" w:cstheme="minorHAnsi"/>
          <w:color w:val="000000" w:themeColor="text1"/>
          <w:sz w:val="22"/>
          <w:szCs w:val="22"/>
        </w:rPr>
        <w:t xml:space="preserve"> </w:t>
      </w:r>
      <w:r w:rsidRPr="00D37A89">
        <w:rPr>
          <w:rFonts w:asciiTheme="minorHAnsi" w:hAnsiTheme="minorHAnsi" w:cstheme="minorHAnsi"/>
          <w:color w:val="000000" w:themeColor="text1"/>
          <w:sz w:val="22"/>
          <w:szCs w:val="22"/>
        </w:rPr>
        <w:t>other than those described here.</w:t>
      </w:r>
    </w:p>
    <w:p w14:paraId="1AE38636" w14:textId="26669F3E" w:rsidR="009C5FED" w:rsidRPr="00EF558D" w:rsidRDefault="009C5FED" w:rsidP="00D37A89">
      <w:pPr>
        <w:pStyle w:val="Heading2"/>
        <w:tabs>
          <w:tab w:val="clear" w:pos="1077"/>
        </w:tabs>
        <w:spacing w:before="40" w:after="40"/>
        <w:ind w:left="630"/>
        <w:rPr>
          <w:rFonts w:asciiTheme="minorHAnsi" w:eastAsia="Cambria" w:hAnsiTheme="minorHAnsi" w:cstheme="minorHAnsi"/>
          <w:b w:val="0"/>
          <w:bCs/>
          <w:i/>
          <w:color w:val="000000" w:themeColor="text1"/>
          <w:sz w:val="22"/>
          <w:szCs w:val="22"/>
          <w:lang w:val="en-IE" w:eastAsia="en-US"/>
        </w:rPr>
      </w:pPr>
      <w:bookmarkStart w:id="9" w:name="_Toc222050336"/>
      <w:r w:rsidRPr="00D37A89">
        <w:rPr>
          <w:rFonts w:asciiTheme="minorHAnsi" w:eastAsia="Cambria" w:hAnsiTheme="minorHAnsi" w:cstheme="minorHAnsi"/>
          <w:lang w:val="en-IE" w:eastAsia="en-US"/>
        </w:rPr>
        <w:t>Third party IT tools, including Social Media</w:t>
      </w:r>
      <w:bookmarkEnd w:id="9"/>
    </w:p>
    <w:p w14:paraId="25A07FB0" w14:textId="060B8D3D" w:rsidR="009C5FED" w:rsidRPr="00EF558D" w:rsidRDefault="009C5FED" w:rsidP="00EF55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rFonts w:ascii="Calibri" w:eastAsia="Cambria" w:hAnsi="Calibri" w:cs="Calibri"/>
          <w:color w:val="000000" w:themeColor="text1"/>
          <w:sz w:val="22"/>
          <w:szCs w:val="22"/>
          <w:lang w:val="en-IE" w:eastAsia="en-US"/>
        </w:rPr>
      </w:pPr>
      <w:r w:rsidRPr="00D37A89">
        <w:rPr>
          <w:rFonts w:asciiTheme="minorHAnsi" w:eastAsia="Cambria" w:hAnsiTheme="minorHAnsi" w:cstheme="minorHAnsi"/>
          <w:color w:val="000000" w:themeColor="text1"/>
          <w:sz w:val="22"/>
          <w:szCs w:val="22"/>
          <w:lang w:val="en-IE" w:eastAsia="en-US"/>
        </w:rPr>
        <w:t xml:space="preserve">We use third party IT tools to inform about and promote the </w:t>
      </w:r>
      <w:r w:rsidR="00EF558D" w:rsidRPr="00D37A89">
        <w:rPr>
          <w:rFonts w:asciiTheme="minorHAnsi" w:hAnsiTheme="minorHAnsi" w:cstheme="minorHAnsi"/>
          <w:color w:val="000000" w:themeColor="text1"/>
          <w:sz w:val="22"/>
          <w:szCs w:val="22"/>
        </w:rPr>
        <w:t xml:space="preserve">EUDIS hackathon and Mentoring Programme </w:t>
      </w:r>
      <w:r w:rsidRPr="00D37A89">
        <w:rPr>
          <w:rFonts w:asciiTheme="minorHAnsi" w:eastAsia="Cambria" w:hAnsiTheme="minorHAnsi" w:cstheme="minorHAnsi"/>
          <w:color w:val="000000" w:themeColor="text1"/>
          <w:sz w:val="22"/>
          <w:szCs w:val="22"/>
          <w:lang w:val="en-IE" w:eastAsia="en-US"/>
        </w:rPr>
        <w:t xml:space="preserve">through widely used communication channels, including the social media. For detailed information about the use of social media by the European Commission, see the Record of Processing </w:t>
      </w:r>
      <w:r w:rsidR="003C0E4C" w:rsidRPr="00376206">
        <w:rPr>
          <w:rFonts w:asciiTheme="minorHAnsi" w:eastAsia="Cambria" w:hAnsiTheme="minorHAnsi" w:cstheme="minorHAnsi"/>
          <w:sz w:val="22"/>
          <w:szCs w:val="22"/>
          <w:lang w:val="en-IE" w:eastAsia="en-US"/>
        </w:rPr>
        <w:t xml:space="preserve">DPR-EC-00073 </w:t>
      </w:r>
      <w:r w:rsidRPr="00D37A89">
        <w:rPr>
          <w:rFonts w:asciiTheme="minorHAnsi" w:eastAsia="Cambria" w:hAnsiTheme="minorHAnsi" w:cstheme="minorHAnsi"/>
          <w:color w:val="000000" w:themeColor="text1"/>
          <w:sz w:val="22"/>
          <w:szCs w:val="22"/>
          <w:lang w:val="en-IE" w:eastAsia="en-US"/>
        </w:rPr>
        <w:t>(Social Media Use by the European Commission).</w:t>
      </w:r>
    </w:p>
    <w:p w14:paraId="7DD25098" w14:textId="637BF97F" w:rsidR="00EF558D" w:rsidRPr="00572CFD" w:rsidRDefault="00EF558D" w:rsidP="00572CFD">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eastAsia="Cambria" w:hAnsiTheme="minorHAnsi" w:cstheme="minorHAnsi"/>
          <w:color w:val="000000" w:themeColor="text1"/>
          <w:sz w:val="22"/>
          <w:szCs w:val="22"/>
          <w:lang w:val="en-IE" w:eastAsia="en-US"/>
        </w:rPr>
      </w:pPr>
    </w:p>
    <w:p w14:paraId="6B8A6CAA" w14:textId="16AEE88B" w:rsidR="00EF558D" w:rsidRPr="00D37A89" w:rsidRDefault="00EF558D" w:rsidP="003B01BF">
      <w:pPr>
        <w:pStyle w:val="ListParagraph"/>
        <w:numPr>
          <w:ilvl w:val="0"/>
          <w:numId w:val="37"/>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You may be able to watch our videos, which may also be uploaded to one of our social media pages, and follow links from our website to other relevant social media.</w:t>
      </w:r>
    </w:p>
    <w:p w14:paraId="1356BF19" w14:textId="1DDE12F8" w:rsidR="009C5FED" w:rsidRPr="00D37A89" w:rsidRDefault="009C5FED" w:rsidP="003B01BF">
      <w:pPr>
        <w:pStyle w:val="ListParagraph"/>
        <w:numPr>
          <w:ilvl w:val="0"/>
          <w:numId w:val="37"/>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contextualSpacing w:val="0"/>
        <w:rPr>
          <w:rFonts w:asciiTheme="minorHAnsi" w:hAnsiTheme="minorHAnsi" w:cstheme="minorHAnsi"/>
          <w:color w:val="000000" w:themeColor="text1"/>
          <w:sz w:val="22"/>
          <w:szCs w:val="22"/>
        </w:rPr>
      </w:pPr>
      <w:r w:rsidRPr="00EF558D">
        <w:rPr>
          <w:rFonts w:asciiTheme="minorHAnsi" w:eastAsia="Cambria" w:hAnsiTheme="minorHAnsi" w:cstheme="minorHAnsi"/>
          <w:color w:val="000000" w:themeColor="text1"/>
          <w:sz w:val="22"/>
          <w:szCs w:val="22"/>
          <w:lang w:val="en-IE" w:eastAsia="en-US"/>
        </w:rPr>
        <w:t>In order to protect your privacy, our use of third party IT tools to connect to those services does not set cookies when our website pages are loaded on your computer (or other devices), nor are you immediately redirected to those social media or other websites. Only in the event that you click on a button or “play” on a video to watch it, a cookie of the social media company concerned will be installed on your device. If you do not click on any social media buttons or videos, no cookies will be installed on your device by third parties.</w:t>
      </w:r>
    </w:p>
    <w:p w14:paraId="01EDEAEB" w14:textId="77777777" w:rsidR="009C5FED" w:rsidRPr="00EF558D" w:rsidRDefault="009C5FED" w:rsidP="003B01BF">
      <w:pPr>
        <w:pStyle w:val="ListParagraph"/>
        <w:numPr>
          <w:ilvl w:val="0"/>
          <w:numId w:val="37"/>
        </w:numPr>
        <w:spacing w:beforeLines="40" w:before="96" w:afterLines="40" w:after="96"/>
        <w:contextualSpacing w:val="0"/>
        <w:rPr>
          <w:rFonts w:asciiTheme="minorHAnsi" w:eastAsia="Cambria" w:hAnsiTheme="minorHAnsi" w:cstheme="minorHAnsi"/>
          <w:color w:val="000000" w:themeColor="text1"/>
          <w:sz w:val="22"/>
          <w:szCs w:val="22"/>
          <w:lang w:val="en-IE" w:eastAsia="en-US"/>
        </w:rPr>
      </w:pPr>
      <w:r w:rsidRPr="00EF558D">
        <w:rPr>
          <w:rFonts w:asciiTheme="minorHAnsi" w:eastAsiaTheme="minorHAnsi" w:hAnsiTheme="minorHAnsi" w:cstheme="minorHAnsi"/>
          <w:color w:val="000000" w:themeColor="text1"/>
          <w:sz w:val="22"/>
          <w:szCs w:val="22"/>
          <w:lang w:val="en-IE" w:eastAsia="en-US"/>
        </w:rPr>
        <w:t xml:space="preserve">In order to view such third-party content on our websites, a message will alert you that you need to accept </w:t>
      </w:r>
      <w:r w:rsidRPr="00EF558D">
        <w:rPr>
          <w:rFonts w:asciiTheme="minorHAnsi" w:eastAsiaTheme="minorHAnsi" w:hAnsiTheme="minorHAnsi" w:cstheme="minorHAnsi"/>
          <w:color w:val="000000" w:themeColor="text1"/>
          <w:sz w:val="22"/>
          <w:szCs w:val="22"/>
          <w:lang w:eastAsia="en-US"/>
        </w:rPr>
        <w:t xml:space="preserve">those third parties’ </w:t>
      </w:r>
      <w:r w:rsidRPr="00EF558D">
        <w:rPr>
          <w:rFonts w:asciiTheme="minorHAnsi" w:eastAsiaTheme="minorHAnsi" w:hAnsiTheme="minorHAnsi" w:cstheme="minorHAnsi"/>
          <w:color w:val="000000" w:themeColor="text1"/>
          <w:sz w:val="22"/>
          <w:szCs w:val="22"/>
          <w:lang w:val="en-IE" w:eastAsia="en-US"/>
        </w:rPr>
        <w:t>specific Terms and Conditions, including their cookie policies, over which the Commission has no control.</w:t>
      </w:r>
    </w:p>
    <w:p w14:paraId="1F59DBC4" w14:textId="3232F095" w:rsidR="009C5FED" w:rsidRPr="00EF558D" w:rsidRDefault="009C5FED" w:rsidP="003B01BF">
      <w:pPr>
        <w:pStyle w:val="ListParagraph"/>
        <w:numPr>
          <w:ilvl w:val="0"/>
          <w:numId w:val="37"/>
        </w:numPr>
        <w:autoSpaceDE w:val="0"/>
        <w:autoSpaceDN w:val="0"/>
        <w:adjustRightInd w:val="0"/>
        <w:spacing w:beforeLines="40" w:before="96" w:afterLines="40" w:after="96"/>
        <w:contextualSpacing w:val="0"/>
        <w:rPr>
          <w:rFonts w:asciiTheme="minorHAnsi" w:eastAsia="Cambria" w:hAnsiTheme="minorHAnsi" w:cstheme="minorHAnsi"/>
          <w:color w:val="000000" w:themeColor="text1"/>
          <w:sz w:val="22"/>
          <w:szCs w:val="22"/>
          <w:lang w:val="en-IE" w:eastAsia="en-US"/>
        </w:rPr>
      </w:pPr>
      <w:r w:rsidRPr="00EF558D">
        <w:rPr>
          <w:rFonts w:asciiTheme="minorHAnsi" w:eastAsia="Cambria" w:hAnsiTheme="minorHAnsi" w:cstheme="minorHAnsi"/>
          <w:color w:val="000000" w:themeColor="text1"/>
          <w:sz w:val="22"/>
          <w:szCs w:val="22"/>
          <w:lang w:val="en-IE" w:eastAsia="en-US"/>
        </w:rPr>
        <w:t>We recommend that users read the relevant privacy policies of</w:t>
      </w:r>
      <w:r w:rsidRPr="00EF558D">
        <w:rPr>
          <w:rFonts w:asciiTheme="minorHAnsi" w:eastAsia="Cambria" w:hAnsiTheme="minorHAnsi" w:cstheme="minorHAnsi"/>
          <w:i/>
          <w:color w:val="000000" w:themeColor="text1"/>
          <w:sz w:val="22"/>
          <w:szCs w:val="22"/>
          <w:lang w:val="en-IE" w:eastAsia="en-US"/>
        </w:rPr>
        <w:t xml:space="preserve"> </w:t>
      </w:r>
      <w:hyperlink r:id="rId23" w:history="1">
        <w:r w:rsidRPr="00EF558D">
          <w:rPr>
            <w:rFonts w:asciiTheme="minorHAnsi" w:eastAsiaTheme="minorHAnsi" w:hAnsiTheme="minorHAnsi" w:cstheme="minorHAnsi"/>
            <w:color w:val="000000" w:themeColor="text1"/>
            <w:sz w:val="22"/>
            <w:szCs w:val="22"/>
            <w:u w:val="single"/>
            <w:lang w:eastAsia="en-US"/>
          </w:rPr>
          <w:t>Twitter</w:t>
        </w:r>
      </w:hyperlink>
      <w:r w:rsidRPr="00EF558D">
        <w:rPr>
          <w:rFonts w:asciiTheme="minorHAnsi" w:eastAsiaTheme="minorHAnsi" w:hAnsiTheme="minorHAnsi" w:cstheme="minorHAnsi"/>
          <w:color w:val="000000" w:themeColor="text1"/>
          <w:sz w:val="22"/>
          <w:szCs w:val="22"/>
          <w:lang w:eastAsia="en-US"/>
        </w:rPr>
        <w:t xml:space="preserve">, </w:t>
      </w:r>
      <w:hyperlink r:id="rId24" w:history="1">
        <w:r w:rsidRPr="00EF558D">
          <w:rPr>
            <w:rFonts w:asciiTheme="minorHAnsi" w:eastAsiaTheme="minorHAnsi" w:hAnsiTheme="minorHAnsi" w:cstheme="minorHAnsi"/>
            <w:color w:val="000000" w:themeColor="text1"/>
            <w:sz w:val="22"/>
            <w:szCs w:val="22"/>
            <w:u w:val="single"/>
            <w:lang w:eastAsia="en-US"/>
          </w:rPr>
          <w:t>LinkedIn</w:t>
        </w:r>
      </w:hyperlink>
      <w:r w:rsidRPr="00EF558D">
        <w:rPr>
          <w:rFonts w:asciiTheme="minorHAnsi" w:eastAsiaTheme="minorHAnsi" w:hAnsiTheme="minorHAnsi" w:cstheme="minorHAnsi"/>
          <w:color w:val="000000" w:themeColor="text1"/>
          <w:sz w:val="22"/>
          <w:szCs w:val="22"/>
          <w:lang w:eastAsia="en-US"/>
        </w:rPr>
        <w:t xml:space="preserve">, </w:t>
      </w:r>
      <w:hyperlink r:id="rId25" w:history="1">
        <w:r w:rsidRPr="00EF558D">
          <w:rPr>
            <w:rFonts w:asciiTheme="minorHAnsi" w:eastAsiaTheme="minorHAnsi" w:hAnsiTheme="minorHAnsi" w:cstheme="minorHAnsi"/>
            <w:color w:val="000000" w:themeColor="text1"/>
            <w:sz w:val="22"/>
            <w:szCs w:val="22"/>
            <w:u w:val="single"/>
            <w:lang w:eastAsia="en-US"/>
          </w:rPr>
          <w:t>Instagram</w:t>
        </w:r>
      </w:hyperlink>
      <w:r w:rsidR="00EF558D" w:rsidRPr="00EF558D">
        <w:rPr>
          <w:rFonts w:asciiTheme="minorHAnsi" w:eastAsiaTheme="minorHAnsi" w:hAnsiTheme="minorHAnsi" w:cstheme="minorHAnsi"/>
          <w:color w:val="000000" w:themeColor="text1"/>
          <w:sz w:val="22"/>
          <w:szCs w:val="22"/>
          <w:lang w:eastAsia="en-US"/>
        </w:rPr>
        <w:t>,</w:t>
      </w:r>
      <w:r w:rsidRPr="00EF558D">
        <w:rPr>
          <w:rFonts w:asciiTheme="minorHAnsi" w:eastAsiaTheme="minorHAnsi" w:hAnsiTheme="minorHAnsi" w:cstheme="minorHAnsi"/>
          <w:color w:val="000000" w:themeColor="text1"/>
          <w:sz w:val="22"/>
          <w:szCs w:val="22"/>
          <w:lang w:eastAsia="en-US"/>
        </w:rPr>
        <w:t xml:space="preserve"> </w:t>
      </w:r>
      <w:hyperlink r:id="rId26" w:history="1">
        <w:r w:rsidRPr="00EF558D">
          <w:rPr>
            <w:rFonts w:asciiTheme="minorHAnsi" w:eastAsiaTheme="minorHAnsi" w:hAnsiTheme="minorHAnsi" w:cstheme="minorHAnsi"/>
            <w:color w:val="000000" w:themeColor="text1"/>
            <w:sz w:val="22"/>
            <w:szCs w:val="22"/>
            <w:u w:val="single"/>
            <w:lang w:eastAsia="en-US"/>
          </w:rPr>
          <w:t>YouTube</w:t>
        </w:r>
      </w:hyperlink>
      <w:r w:rsidRPr="00EF558D">
        <w:rPr>
          <w:rFonts w:asciiTheme="minorHAnsi" w:eastAsiaTheme="minorHAnsi" w:hAnsiTheme="minorHAnsi" w:cstheme="minorHAnsi"/>
          <w:color w:val="000000" w:themeColor="text1"/>
          <w:sz w:val="22"/>
          <w:szCs w:val="22"/>
          <w:u w:val="single"/>
          <w:lang w:eastAsia="en-US"/>
        </w:rPr>
        <w:t>,</w:t>
      </w:r>
      <w:r w:rsidRPr="00EF558D">
        <w:rPr>
          <w:rFonts w:asciiTheme="minorHAnsi" w:eastAsia="Cambria" w:hAnsiTheme="minorHAnsi" w:cstheme="minorHAnsi"/>
          <w:color w:val="000000" w:themeColor="text1"/>
          <w:sz w:val="22"/>
          <w:szCs w:val="22"/>
          <w:lang w:val="en-IE" w:eastAsia="en-US"/>
        </w:rPr>
        <w:t xml:space="preserve"> carefully before using them. These explain each company’s policy of personal data collection and further processing, their use of data, users' rights and the ways in which users can protect their privacy when using those services.</w:t>
      </w:r>
    </w:p>
    <w:p w14:paraId="5550AFFE" w14:textId="77777777" w:rsidR="009C5FED" w:rsidRPr="00EF558D" w:rsidRDefault="009C5FED" w:rsidP="003B01BF">
      <w:pPr>
        <w:pStyle w:val="ListParagraph"/>
        <w:numPr>
          <w:ilvl w:val="0"/>
          <w:numId w:val="37"/>
        </w:numPr>
        <w:autoSpaceDE w:val="0"/>
        <w:autoSpaceDN w:val="0"/>
        <w:adjustRightInd w:val="0"/>
        <w:spacing w:beforeLines="40" w:before="96" w:afterLines="40" w:after="96"/>
        <w:contextualSpacing w:val="0"/>
        <w:rPr>
          <w:rFonts w:asciiTheme="minorHAnsi" w:eastAsia="Cambria" w:hAnsiTheme="minorHAnsi" w:cstheme="minorHAnsi"/>
          <w:color w:val="000000" w:themeColor="text1"/>
          <w:sz w:val="22"/>
          <w:szCs w:val="22"/>
          <w:lang w:val="en-IE" w:eastAsia="en-US"/>
        </w:rPr>
      </w:pPr>
      <w:r w:rsidRPr="00EF558D">
        <w:rPr>
          <w:rFonts w:asciiTheme="minorHAnsi" w:eastAsia="Cambria" w:hAnsiTheme="minorHAnsi" w:cstheme="minorHAnsi"/>
          <w:color w:val="000000" w:themeColor="text1"/>
          <w:sz w:val="22"/>
          <w:szCs w:val="22"/>
          <w:lang w:val="en-IE" w:eastAsia="en-US"/>
        </w:rPr>
        <w:lastRenderedPageBreak/>
        <w:t>The use of a third party IT tool does not in any way imply that the European Commission endorses them or their privacy policies. In the event that one or more third party IT tools are occasionally unavailable, we accept no responsibility for lack of service due to their downtime.</w:t>
      </w:r>
    </w:p>
    <w:p w14:paraId="70080455" w14:textId="77777777" w:rsidR="00EF558D" w:rsidRPr="009C5FED" w:rsidRDefault="00EF558D" w:rsidP="00D37A89">
      <w:pPr>
        <w:autoSpaceDE w:val="0"/>
        <w:autoSpaceDN w:val="0"/>
        <w:adjustRightInd w:val="0"/>
        <w:spacing w:beforeLines="40" w:before="96" w:afterLines="40" w:after="96"/>
        <w:rPr>
          <w:rFonts w:asciiTheme="minorHAnsi" w:eastAsia="Cambria" w:hAnsiTheme="minorHAnsi" w:cstheme="minorHAnsi"/>
          <w:color w:val="FF0000"/>
          <w:sz w:val="22"/>
          <w:szCs w:val="22"/>
          <w:lang w:val="en-IE" w:eastAsia="en-US"/>
        </w:rPr>
      </w:pPr>
    </w:p>
    <w:p w14:paraId="192F9C81" w14:textId="0F2BC0F7"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10" w:name="_Toc222050337"/>
      <w:r w:rsidRPr="00D37A89">
        <w:rPr>
          <w:rFonts w:asciiTheme="minorHAnsi" w:eastAsiaTheme="minorHAnsi" w:hAnsiTheme="minorHAnsi" w:cstheme="minorHAnsi"/>
          <w:sz w:val="26"/>
          <w:szCs w:val="26"/>
          <w:lang w:eastAsia="en-US"/>
        </w:rPr>
        <w:t>What are your rights and how can you exercise them?</w:t>
      </w:r>
      <w:bookmarkEnd w:id="10"/>
    </w:p>
    <w:p w14:paraId="0B06966A" w14:textId="77777777" w:rsidR="009C5FED" w:rsidRPr="00D37A89" w:rsidRDefault="009C5FED" w:rsidP="003B01BF">
      <w:pPr>
        <w:pStyle w:val="ListParagraph"/>
        <w:numPr>
          <w:ilvl w:val="0"/>
          <w:numId w:val="21"/>
        </w:numPr>
        <w:tabs>
          <w:tab w:val="left" w:pos="720"/>
        </w:tabs>
        <w:spacing w:beforeLines="40" w:before="96" w:afterLines="40" w:after="96"/>
        <w:ind w:hanging="450"/>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 xml:space="preserve">You have specific rights as a ‘data subject’ under Chapter III (Articles 14-25) of Regulation (EU) 2018/1725, </w:t>
      </w:r>
      <w:proofErr w:type="gramStart"/>
      <w:r w:rsidRPr="00D37A89">
        <w:rPr>
          <w:rFonts w:asciiTheme="minorHAnsi" w:eastAsiaTheme="minorHAnsi" w:hAnsiTheme="minorHAnsi" w:cstheme="minorHAnsi"/>
          <w:sz w:val="22"/>
          <w:szCs w:val="22"/>
          <w:lang w:eastAsia="en-US"/>
        </w:rPr>
        <w:t>in particular the</w:t>
      </w:r>
      <w:proofErr w:type="gramEnd"/>
      <w:r w:rsidRPr="00D37A89">
        <w:rPr>
          <w:rFonts w:asciiTheme="minorHAnsi" w:eastAsiaTheme="minorHAnsi" w:hAnsiTheme="minorHAnsi" w:cstheme="minorHAnsi"/>
          <w:sz w:val="22"/>
          <w:szCs w:val="22"/>
          <w:lang w:eastAsia="en-US"/>
        </w:rPr>
        <w:t xml:space="preserve"> right to access, rectify or erase your personal data and the right to restrict the processing of your personal data. Where applicable, you also have the right to object to the processing or the right to data portability.</w:t>
      </w:r>
    </w:p>
    <w:p w14:paraId="1A9431AA" w14:textId="5EFDA052" w:rsidR="00153050" w:rsidRPr="00D37A89" w:rsidRDefault="009C5FED" w:rsidP="003B01BF">
      <w:pPr>
        <w:pStyle w:val="ListParagraph"/>
        <w:numPr>
          <w:ilvl w:val="0"/>
          <w:numId w:val="21"/>
        </w:numPr>
        <w:tabs>
          <w:tab w:val="left" w:pos="720"/>
        </w:tabs>
        <w:spacing w:beforeLines="40" w:before="96" w:afterLines="40" w:after="96"/>
        <w:ind w:hanging="450"/>
        <w:contextualSpacing w:val="0"/>
        <w:rPr>
          <w:rFonts w:asciiTheme="minorHAnsi" w:eastAsia="Calibri" w:hAnsiTheme="minorHAnsi" w:cstheme="minorHAnsi"/>
          <w:color w:val="000000" w:themeColor="text1"/>
          <w:sz w:val="22"/>
          <w:szCs w:val="22"/>
          <w:lang w:eastAsia="en-US"/>
        </w:rPr>
      </w:pPr>
      <w:r w:rsidRPr="00153050">
        <w:rPr>
          <w:rFonts w:asciiTheme="minorHAnsi" w:eastAsia="Calibri" w:hAnsiTheme="minorHAnsi" w:cstheme="minorHAnsi"/>
          <w:color w:val="000000" w:themeColor="text1"/>
          <w:sz w:val="22"/>
          <w:szCs w:val="22"/>
          <w:lang w:eastAsia="en-US"/>
        </w:rPr>
        <w:t>You have the right to object to the processing of your personal data, which is lawfully carried out pursuant to Article 5(1)(a),</w:t>
      </w:r>
      <w:r w:rsidRPr="00D37A89">
        <w:rPr>
          <w:rFonts w:asciiTheme="minorHAnsi" w:hAnsiTheme="minorHAnsi" w:cstheme="minorHAnsi"/>
          <w:color w:val="000000" w:themeColor="text1"/>
          <w:lang w:eastAsia="fr-BE"/>
        </w:rPr>
        <w:t xml:space="preserve"> </w:t>
      </w:r>
      <w:r w:rsidRPr="00153050">
        <w:rPr>
          <w:rFonts w:asciiTheme="minorHAnsi" w:eastAsia="Calibri" w:hAnsiTheme="minorHAnsi" w:cstheme="minorHAnsi"/>
          <w:color w:val="000000" w:themeColor="text1"/>
          <w:sz w:val="22"/>
          <w:szCs w:val="22"/>
          <w:lang w:eastAsia="en-US"/>
        </w:rPr>
        <w:t xml:space="preserve">on grounds relating to your </w:t>
      </w:r>
      <w:proofErr w:type="gramStart"/>
      <w:r w:rsidRPr="00153050">
        <w:rPr>
          <w:rFonts w:asciiTheme="minorHAnsi" w:eastAsia="Calibri" w:hAnsiTheme="minorHAnsi" w:cstheme="minorHAnsi"/>
          <w:color w:val="000000" w:themeColor="text1"/>
          <w:sz w:val="22"/>
          <w:szCs w:val="22"/>
          <w:lang w:eastAsia="en-US"/>
        </w:rPr>
        <w:t>particular situation</w:t>
      </w:r>
      <w:proofErr w:type="gramEnd"/>
      <w:r w:rsidRPr="00153050">
        <w:rPr>
          <w:rFonts w:asciiTheme="minorHAnsi" w:eastAsia="Calibri" w:hAnsiTheme="minorHAnsi" w:cstheme="minorHAnsi"/>
          <w:color w:val="000000" w:themeColor="text1"/>
          <w:sz w:val="22"/>
          <w:szCs w:val="22"/>
          <w:lang w:eastAsia="en-US"/>
        </w:rPr>
        <w:t>.</w:t>
      </w:r>
    </w:p>
    <w:p w14:paraId="138335D2" w14:textId="5BEB1EC6" w:rsidR="00153050" w:rsidRPr="00D37A89" w:rsidRDefault="009C5FED" w:rsidP="003B01BF">
      <w:pPr>
        <w:pStyle w:val="ListParagraph"/>
        <w:numPr>
          <w:ilvl w:val="0"/>
          <w:numId w:val="2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hanging="450"/>
        <w:contextualSpacing w:val="0"/>
        <w:rPr>
          <w:rFonts w:asciiTheme="minorHAnsi" w:hAnsiTheme="minorHAnsi" w:cstheme="minorHAnsi"/>
          <w:color w:val="000000" w:themeColor="text1"/>
          <w:sz w:val="22"/>
          <w:szCs w:val="22"/>
        </w:rPr>
      </w:pPr>
      <w:r w:rsidRPr="00D37A89">
        <w:rPr>
          <w:rFonts w:asciiTheme="minorHAnsi" w:eastAsia="Calibri" w:hAnsiTheme="minorHAnsi" w:cstheme="minorHAnsi"/>
          <w:color w:val="000000" w:themeColor="text1"/>
          <w:sz w:val="22"/>
          <w:szCs w:val="22"/>
          <w:lang w:val="en-IE" w:eastAsia="en-US"/>
        </w:rPr>
        <w:t xml:space="preserve">You have consented to provide your personal data to the data controller for the present processing operation. You can withdraw your consent at any time by notifying the data controller </w:t>
      </w:r>
      <w:r w:rsidR="00153050" w:rsidRPr="00D37A89">
        <w:rPr>
          <w:rFonts w:asciiTheme="minorHAnsi" w:hAnsiTheme="minorHAnsi" w:cstheme="minorHAnsi"/>
          <w:color w:val="000000" w:themeColor="text1"/>
          <w:sz w:val="22"/>
          <w:szCs w:val="22"/>
        </w:rPr>
        <w:t xml:space="preserve">European Commission, Directorate-General for Defence Industry and Space, Unit A.3 EDF Implementation Defence Technologies and Innovation at DEFIS-A3@ec.europa.eu or the data processor </w:t>
      </w:r>
      <w:proofErr w:type="spellStart"/>
      <w:r w:rsidR="00153050" w:rsidRPr="00D37A89">
        <w:rPr>
          <w:rFonts w:asciiTheme="minorHAnsi" w:hAnsiTheme="minorHAnsi" w:cstheme="minorHAnsi"/>
          <w:color w:val="000000" w:themeColor="text1"/>
          <w:sz w:val="22"/>
          <w:szCs w:val="22"/>
        </w:rPr>
        <w:t>Civitta</w:t>
      </w:r>
      <w:proofErr w:type="spellEnd"/>
      <w:r w:rsidR="00153050" w:rsidRPr="00D37A89">
        <w:rPr>
          <w:rFonts w:asciiTheme="minorHAnsi" w:hAnsiTheme="minorHAnsi" w:cstheme="minorHAnsi"/>
          <w:color w:val="000000" w:themeColor="text1"/>
          <w:sz w:val="22"/>
          <w:szCs w:val="22"/>
        </w:rPr>
        <w:t xml:space="preserve"> International, at info@civitta.com.</w:t>
      </w:r>
    </w:p>
    <w:p w14:paraId="43085506" w14:textId="4932192E" w:rsidR="00153050" w:rsidRPr="00D37A89" w:rsidRDefault="00153050" w:rsidP="003B01BF">
      <w:pPr>
        <w:pStyle w:val="ListParagraph"/>
        <w:numPr>
          <w:ilvl w:val="0"/>
          <w:numId w:val="21"/>
        </w:num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ind w:hanging="450"/>
        <w:contextualSpacing w:val="0"/>
        <w:rPr>
          <w:rFonts w:asciiTheme="minorHAnsi" w:eastAsiaTheme="minorHAnsi" w:hAnsiTheme="minorHAnsi" w:cstheme="minorHAnsi"/>
          <w:color w:val="000000" w:themeColor="text1"/>
          <w:sz w:val="22"/>
          <w:szCs w:val="22"/>
        </w:rPr>
      </w:pPr>
      <w:r w:rsidRPr="00D37A89">
        <w:rPr>
          <w:rFonts w:asciiTheme="minorHAnsi" w:hAnsiTheme="minorHAnsi" w:cstheme="minorHAnsi"/>
          <w:color w:val="000000" w:themeColor="text1"/>
          <w:sz w:val="22"/>
          <w:szCs w:val="22"/>
        </w:rPr>
        <w:t>The withdrawal of your consent will not affect the lawfulness of the processing carried out before you have withdrawn the consent.</w:t>
      </w:r>
    </w:p>
    <w:p w14:paraId="3196858D" w14:textId="2BB4680C" w:rsidR="009C5FED" w:rsidRPr="00D37A89" w:rsidRDefault="009C5FED" w:rsidP="003B01BF">
      <w:pPr>
        <w:pStyle w:val="ListParagraph"/>
        <w:numPr>
          <w:ilvl w:val="0"/>
          <w:numId w:val="21"/>
        </w:numPr>
        <w:tabs>
          <w:tab w:val="left" w:pos="720"/>
        </w:tabs>
        <w:spacing w:beforeLines="40" w:before="96" w:afterLines="40" w:after="96"/>
        <w:ind w:hanging="450"/>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You can exercise your rights by contacting the Data Controller, or in case of conflict the Data Protection Officer. If necessary, you can also address the European Data Protection Supervisor. Their contact information is given under Heading 9 below.</w:t>
      </w:r>
    </w:p>
    <w:p w14:paraId="768E453D" w14:textId="77777777" w:rsidR="009C5FED" w:rsidRPr="00D37A89" w:rsidRDefault="009C5FED" w:rsidP="003B01BF">
      <w:pPr>
        <w:pStyle w:val="ListParagraph"/>
        <w:numPr>
          <w:ilvl w:val="0"/>
          <w:numId w:val="21"/>
        </w:numPr>
        <w:tabs>
          <w:tab w:val="left" w:pos="720"/>
        </w:tabs>
        <w:spacing w:beforeLines="40" w:before="96" w:afterLines="40" w:after="96"/>
        <w:ind w:hanging="450"/>
        <w:contextualSpacing w:val="0"/>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Where you wish to exercise your rights in the context of one or several specific processing operations, please provide their description (i.e. their Record reference(s) as specified under Heading 10 below) in your request.</w:t>
      </w:r>
    </w:p>
    <w:p w14:paraId="4B033F41" w14:textId="77777777" w:rsidR="009C5FED" w:rsidRPr="009C5FED" w:rsidRDefault="009C5FED" w:rsidP="003B01BF">
      <w:pPr>
        <w:pStyle w:val="ListParagraph"/>
        <w:numPr>
          <w:ilvl w:val="0"/>
          <w:numId w:val="21"/>
        </w:numPr>
        <w:tabs>
          <w:tab w:val="left" w:pos="720"/>
        </w:tabs>
        <w:autoSpaceDE w:val="0"/>
        <w:autoSpaceDN w:val="0"/>
        <w:adjustRightInd w:val="0"/>
        <w:spacing w:beforeLines="40" w:before="96" w:afterLines="40" w:after="96"/>
        <w:ind w:hanging="450"/>
        <w:contextualSpacing w:val="0"/>
        <w:rPr>
          <w:rFonts w:asciiTheme="minorHAnsi" w:eastAsia="Calibri" w:hAnsiTheme="minorHAnsi" w:cstheme="minorHAnsi"/>
          <w:sz w:val="22"/>
          <w:szCs w:val="22"/>
          <w:lang w:eastAsia="en-US"/>
        </w:rPr>
      </w:pPr>
      <w:r w:rsidRPr="009C5FED">
        <w:rPr>
          <w:rFonts w:asciiTheme="minorHAnsi" w:eastAsia="Calibri" w:hAnsiTheme="minorHAnsi" w:cstheme="minorHAnsi"/>
          <w:sz w:val="22"/>
          <w:szCs w:val="22"/>
          <w:lang w:eastAsia="en-US"/>
        </w:rPr>
        <w:t>Any request for access to personal data will be handled within one month. Any other request mentioned above will be addressed within 15 working days.</w:t>
      </w:r>
    </w:p>
    <w:p w14:paraId="7ACA85B5" w14:textId="77777777" w:rsidR="00311653" w:rsidRPr="00D37A89" w:rsidRDefault="00311653" w:rsidP="00D37A89">
      <w:pPr>
        <w:autoSpaceDE w:val="0"/>
        <w:autoSpaceDN w:val="0"/>
        <w:adjustRightInd w:val="0"/>
        <w:spacing w:beforeLines="40" w:before="96" w:afterLines="40" w:after="96"/>
        <w:rPr>
          <w:rFonts w:asciiTheme="minorHAnsi" w:eastAsia="Calibri" w:hAnsiTheme="minorHAnsi" w:cstheme="minorHAnsi"/>
          <w:sz w:val="22"/>
          <w:szCs w:val="22"/>
          <w:lang w:eastAsia="en-US"/>
        </w:rPr>
      </w:pPr>
    </w:p>
    <w:p w14:paraId="569E7176" w14:textId="349F4B94"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11" w:name="_Toc222050338"/>
      <w:r w:rsidRPr="00D37A89">
        <w:rPr>
          <w:rFonts w:asciiTheme="minorHAnsi" w:eastAsiaTheme="minorHAnsi" w:hAnsiTheme="minorHAnsi" w:cstheme="minorHAnsi"/>
          <w:sz w:val="26"/>
          <w:szCs w:val="26"/>
          <w:lang w:eastAsia="en-US"/>
        </w:rPr>
        <w:t>Contact information</w:t>
      </w:r>
      <w:bookmarkEnd w:id="11"/>
    </w:p>
    <w:p w14:paraId="17739556" w14:textId="431E2410" w:rsidR="009C5FED" w:rsidRPr="00D37A89" w:rsidRDefault="009C5FED" w:rsidP="00D37A89">
      <w:pPr>
        <w:pStyle w:val="Heading2"/>
        <w:spacing w:beforeLines="40" w:before="96" w:afterLines="40" w:after="96"/>
        <w:ind w:left="630"/>
        <w:rPr>
          <w:rFonts w:asciiTheme="minorHAnsi" w:eastAsiaTheme="minorHAnsi" w:hAnsiTheme="minorHAnsi" w:cstheme="minorHAnsi"/>
          <w:lang w:eastAsia="en-US"/>
        </w:rPr>
      </w:pPr>
      <w:bookmarkStart w:id="12" w:name="_Toc222050339"/>
      <w:r w:rsidRPr="00D37A89">
        <w:rPr>
          <w:rFonts w:asciiTheme="minorHAnsi" w:eastAsiaTheme="minorHAnsi" w:hAnsiTheme="minorHAnsi" w:cstheme="minorHAnsi"/>
          <w:lang w:eastAsia="en-US"/>
        </w:rPr>
        <w:t>The Data Controller</w:t>
      </w:r>
      <w:bookmarkEnd w:id="12"/>
    </w:p>
    <w:p w14:paraId="6F19CEFF" w14:textId="17A254EE" w:rsidR="00153050" w:rsidRPr="00D37A89" w:rsidRDefault="009C5FED" w:rsidP="00D37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40" w:before="96" w:afterLines="40" w:after="96"/>
        <w:rPr>
          <w:rFonts w:asciiTheme="minorHAnsi" w:hAnsiTheme="minorHAnsi" w:cstheme="minorHAnsi"/>
          <w:color w:val="000000"/>
          <w:sz w:val="22"/>
          <w:szCs w:val="22"/>
        </w:rPr>
      </w:pPr>
      <w:r w:rsidRPr="00D37A89">
        <w:rPr>
          <w:rFonts w:asciiTheme="minorHAnsi" w:eastAsiaTheme="minorHAnsi" w:hAnsiTheme="minorHAnsi" w:cstheme="minorHAnsi"/>
          <w:sz w:val="22"/>
          <w:szCs w:val="22"/>
          <w:lang w:eastAsia="en-US"/>
        </w:rPr>
        <w:t>If you would like to exercise your rights under Regulation (EU) 2018/1725, or if you have comments, questions or concerns, or if you would like to submit a complaint regarding the collection and use of your personal data, please feel free to contact the Data Controller,</w:t>
      </w:r>
      <w:r w:rsidR="00153050" w:rsidRPr="00D37A89">
        <w:rPr>
          <w:rFonts w:asciiTheme="minorHAnsi" w:eastAsia="Calibri" w:hAnsiTheme="minorHAnsi" w:cstheme="minorHAnsi"/>
          <w:i/>
          <w:color w:val="FF0000"/>
          <w:sz w:val="22"/>
          <w:szCs w:val="22"/>
          <w:lang w:eastAsia="en-US"/>
        </w:rPr>
        <w:t xml:space="preserve"> </w:t>
      </w:r>
      <w:r w:rsidR="00153050" w:rsidRPr="00D37A89">
        <w:rPr>
          <w:rFonts w:asciiTheme="minorHAnsi" w:hAnsiTheme="minorHAnsi" w:cstheme="minorHAnsi"/>
          <w:color w:val="000000"/>
          <w:sz w:val="22"/>
          <w:szCs w:val="22"/>
        </w:rPr>
        <w:t xml:space="preserve">European Commission, Directorate-General for Defence Industry and Space, Unit A.3 EDF Implementation Defence Technologies and Innovation at </w:t>
      </w:r>
      <w:r w:rsidR="00153050" w:rsidRPr="00D37A89">
        <w:rPr>
          <w:rFonts w:asciiTheme="minorHAnsi" w:hAnsiTheme="minorHAnsi" w:cstheme="minorHAnsi"/>
          <w:color w:val="0000FF"/>
          <w:sz w:val="22"/>
          <w:szCs w:val="22"/>
        </w:rPr>
        <w:t>DEFIS-A3@ec.europa.eu</w:t>
      </w:r>
      <w:r w:rsidR="00153050" w:rsidRPr="00D37A89">
        <w:rPr>
          <w:rFonts w:asciiTheme="minorHAnsi" w:hAnsiTheme="minorHAnsi" w:cstheme="minorHAnsi"/>
          <w:color w:val="000000"/>
          <w:sz w:val="22"/>
          <w:szCs w:val="22"/>
        </w:rPr>
        <w:t>.</w:t>
      </w:r>
    </w:p>
    <w:p w14:paraId="6815FF1F" w14:textId="195902B0" w:rsidR="009C5FED" w:rsidRPr="00D37A89" w:rsidRDefault="009C5FED" w:rsidP="00D37A89">
      <w:pPr>
        <w:pStyle w:val="Heading2"/>
        <w:spacing w:beforeLines="40" w:before="96" w:afterLines="40" w:after="96"/>
        <w:ind w:left="630"/>
        <w:rPr>
          <w:rFonts w:asciiTheme="minorHAnsi" w:eastAsiaTheme="minorHAnsi" w:hAnsiTheme="minorHAnsi" w:cstheme="minorHAnsi"/>
          <w:lang w:eastAsia="en-US"/>
        </w:rPr>
      </w:pPr>
      <w:bookmarkStart w:id="13" w:name="_Toc222050340"/>
      <w:r w:rsidRPr="00D37A89">
        <w:rPr>
          <w:rFonts w:asciiTheme="minorHAnsi" w:eastAsiaTheme="minorHAnsi" w:hAnsiTheme="minorHAnsi" w:cstheme="minorHAnsi"/>
          <w:lang w:eastAsia="en-US"/>
        </w:rPr>
        <w:t>The Data Protection Officer (DPO) of the Commission</w:t>
      </w:r>
      <w:bookmarkEnd w:id="13"/>
    </w:p>
    <w:p w14:paraId="2EE925A0" w14:textId="77777777" w:rsidR="009C5FED" w:rsidRPr="00D37A89" w:rsidRDefault="009C5FED" w:rsidP="00D37A89">
      <w:pPr>
        <w:spacing w:beforeLines="40" w:before="96" w:afterLines="40" w:after="96"/>
        <w:rPr>
          <w:rFonts w:asciiTheme="minorHAnsi" w:eastAsiaTheme="minorHAnsi" w:hAnsiTheme="minorHAnsi" w:cstheme="minorHAnsi"/>
          <w:sz w:val="22"/>
          <w:szCs w:val="22"/>
          <w:lang w:eastAsia="en-US"/>
        </w:rPr>
      </w:pPr>
      <w:r w:rsidRPr="009C5FED">
        <w:rPr>
          <w:rFonts w:asciiTheme="minorHAnsi" w:eastAsia="Calibri" w:hAnsiTheme="minorHAnsi" w:cstheme="minorHAnsi"/>
          <w:sz w:val="22"/>
          <w:szCs w:val="22"/>
          <w:lang w:eastAsia="en-US"/>
        </w:rPr>
        <w:t xml:space="preserve">In case of disagreement with the Data Controller, you </w:t>
      </w:r>
      <w:r w:rsidRPr="00D37A89">
        <w:rPr>
          <w:rFonts w:asciiTheme="minorHAnsi" w:eastAsiaTheme="minorHAnsi" w:hAnsiTheme="minorHAnsi" w:cstheme="minorHAnsi"/>
          <w:sz w:val="22"/>
          <w:szCs w:val="22"/>
          <w:lang w:eastAsia="en-US"/>
        </w:rPr>
        <w:t>may contact the Data Protection Officer (</w:t>
      </w:r>
      <w:hyperlink r:id="rId27" w:history="1">
        <w:r w:rsidRPr="00D37A89">
          <w:rPr>
            <w:rFonts w:asciiTheme="minorHAnsi" w:eastAsiaTheme="minorHAnsi" w:hAnsiTheme="minorHAnsi" w:cstheme="minorHAnsi"/>
            <w:color w:val="0563C1" w:themeColor="hyperlink"/>
            <w:sz w:val="22"/>
            <w:szCs w:val="22"/>
            <w:u w:val="single"/>
            <w:lang w:eastAsia="en-US"/>
          </w:rPr>
          <w:t>DATA-PROTECTION-OFFICER@ec.europa.eu</w:t>
        </w:r>
      </w:hyperlink>
      <w:r w:rsidRPr="00D37A89">
        <w:rPr>
          <w:rFonts w:asciiTheme="minorHAnsi" w:eastAsiaTheme="minorHAnsi" w:hAnsiTheme="minorHAnsi" w:cstheme="minorHAnsi"/>
          <w:sz w:val="22"/>
          <w:szCs w:val="22"/>
          <w:lang w:eastAsia="en-US"/>
        </w:rPr>
        <w:t>) with regard to issues related to the processing of your personal data under Regulation (EU) 2018/1725.</w:t>
      </w:r>
    </w:p>
    <w:p w14:paraId="41552B0A" w14:textId="5710AD59" w:rsidR="009C5FED" w:rsidRPr="00D37A89" w:rsidRDefault="009C5FED" w:rsidP="00D37A89">
      <w:pPr>
        <w:pStyle w:val="Heading2"/>
        <w:spacing w:beforeLines="40" w:before="96" w:afterLines="40" w:after="96"/>
        <w:ind w:left="630"/>
        <w:rPr>
          <w:rFonts w:asciiTheme="minorHAnsi" w:eastAsiaTheme="minorHAnsi" w:hAnsiTheme="minorHAnsi" w:cstheme="minorHAnsi"/>
          <w:lang w:eastAsia="en-US"/>
        </w:rPr>
      </w:pPr>
      <w:bookmarkStart w:id="14" w:name="_Toc222050341"/>
      <w:r w:rsidRPr="00D37A89">
        <w:rPr>
          <w:rFonts w:asciiTheme="minorHAnsi" w:eastAsiaTheme="minorHAnsi" w:hAnsiTheme="minorHAnsi" w:cstheme="minorHAnsi"/>
          <w:lang w:eastAsia="en-US"/>
        </w:rPr>
        <w:lastRenderedPageBreak/>
        <w:t>The European Data Protection Supervisor (EDPS)</w:t>
      </w:r>
      <w:bookmarkEnd w:id="14"/>
    </w:p>
    <w:p w14:paraId="7B60F625" w14:textId="77777777" w:rsidR="009C5FED" w:rsidRPr="00D37A89" w:rsidRDefault="009C5FED" w:rsidP="00D37A89">
      <w:pPr>
        <w:spacing w:beforeLines="40" w:before="96" w:afterLines="40" w:after="96"/>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You have the right to have recourse (i.e. you can lodge a complaint) to the European Data Protection Supervisor (</w:t>
      </w:r>
      <w:hyperlink r:id="rId28" w:history="1">
        <w:r w:rsidRPr="00D37A89">
          <w:rPr>
            <w:rFonts w:asciiTheme="minorHAnsi" w:eastAsiaTheme="minorHAnsi" w:hAnsiTheme="minorHAnsi" w:cstheme="minorHAnsi"/>
            <w:color w:val="0563C1" w:themeColor="hyperlink"/>
            <w:sz w:val="22"/>
            <w:szCs w:val="22"/>
            <w:u w:val="single"/>
            <w:lang w:eastAsia="en-US"/>
          </w:rPr>
          <w:t>edps@edps.europa.eu</w:t>
        </w:r>
      </w:hyperlink>
      <w:r w:rsidRPr="00D37A89">
        <w:rPr>
          <w:rFonts w:asciiTheme="minorHAnsi" w:eastAsiaTheme="minorHAnsi" w:hAnsiTheme="minorHAnsi" w:cstheme="minorHAnsi"/>
          <w:sz w:val="22"/>
          <w:szCs w:val="22"/>
          <w:lang w:eastAsia="en-US"/>
        </w:rPr>
        <w:t xml:space="preserve"> or</w:t>
      </w:r>
      <w:r w:rsidRPr="009C5FED">
        <w:rPr>
          <w:rFonts w:asciiTheme="minorHAnsi" w:eastAsia="Calibri" w:hAnsiTheme="minorHAnsi" w:cstheme="minorHAnsi"/>
          <w:sz w:val="22"/>
          <w:szCs w:val="22"/>
          <w:lang w:eastAsia="en-US"/>
        </w:rPr>
        <w:t xml:space="preserve"> </w:t>
      </w:r>
      <w:hyperlink r:id="rId29" w:history="1">
        <w:r w:rsidRPr="009C5FED">
          <w:rPr>
            <w:rFonts w:asciiTheme="minorHAnsi" w:eastAsia="Calibri" w:hAnsiTheme="minorHAnsi" w:cstheme="minorHAnsi"/>
            <w:color w:val="0000FF"/>
            <w:sz w:val="22"/>
            <w:szCs w:val="22"/>
            <w:u w:val="single"/>
            <w:lang w:eastAsia="en-US"/>
          </w:rPr>
          <w:t>https://edps.europa.eu/data-protection/our-role-supervisor/complaints_en</w:t>
        </w:r>
      </w:hyperlink>
      <w:r w:rsidRPr="00D37A89">
        <w:rPr>
          <w:rFonts w:asciiTheme="minorHAnsi" w:eastAsiaTheme="minorHAnsi" w:hAnsiTheme="minorHAnsi" w:cstheme="minorHAnsi"/>
          <w:sz w:val="22"/>
          <w:szCs w:val="22"/>
          <w:lang w:eastAsia="en-US"/>
        </w:rPr>
        <w:t>) if you consider that your rights under Regulation (EU) 2018/1725 have been infringed as a result of the processing of your personal data by the Data Controller.</w:t>
      </w:r>
    </w:p>
    <w:p w14:paraId="3CF15B62" w14:textId="77777777" w:rsidR="00311653" w:rsidRPr="00D37A89" w:rsidRDefault="00311653" w:rsidP="00D37A89">
      <w:pPr>
        <w:spacing w:beforeLines="40" w:before="96" w:afterLines="40" w:after="96"/>
        <w:rPr>
          <w:rFonts w:asciiTheme="minorHAnsi" w:eastAsiaTheme="minorHAnsi" w:hAnsiTheme="minorHAnsi" w:cstheme="minorHAnsi"/>
          <w:sz w:val="22"/>
          <w:szCs w:val="22"/>
          <w:lang w:eastAsia="en-US"/>
        </w:rPr>
      </w:pPr>
    </w:p>
    <w:p w14:paraId="51CFEFA3" w14:textId="07236CD1" w:rsidR="009C5FED" w:rsidRPr="009C5FED" w:rsidRDefault="009C5FED" w:rsidP="00B97B71">
      <w:pPr>
        <w:pStyle w:val="Heading1"/>
        <w:pBdr>
          <w:top w:val="dotted" w:sz="4" w:space="1" w:color="7030A0"/>
          <w:left w:val="dotted" w:sz="4" w:space="4" w:color="7030A0"/>
          <w:bottom w:val="dotted" w:sz="4" w:space="1" w:color="7030A0"/>
          <w:right w:val="dotted" w:sz="4" w:space="4" w:color="7030A0"/>
        </w:pBdr>
        <w:spacing w:beforeLines="40" w:before="96" w:afterLines="40" w:after="96"/>
        <w:rPr>
          <w:rFonts w:asciiTheme="minorHAnsi" w:eastAsiaTheme="minorHAnsi" w:hAnsiTheme="minorHAnsi" w:cstheme="minorBidi"/>
          <w:b w:val="0"/>
          <w:sz w:val="22"/>
          <w:szCs w:val="22"/>
          <w:lang w:eastAsia="en-US"/>
        </w:rPr>
      </w:pPr>
      <w:bookmarkStart w:id="15" w:name="_Toc222050342"/>
      <w:r w:rsidRPr="00D37A89">
        <w:rPr>
          <w:rFonts w:asciiTheme="minorHAnsi" w:eastAsiaTheme="minorHAnsi" w:hAnsiTheme="minorHAnsi" w:cstheme="minorHAnsi"/>
          <w:sz w:val="26"/>
          <w:szCs w:val="26"/>
          <w:lang w:eastAsia="en-US"/>
        </w:rPr>
        <w:t>Where to find more detailed information?</w:t>
      </w:r>
      <w:bookmarkEnd w:id="15"/>
    </w:p>
    <w:p w14:paraId="31292658" w14:textId="77777777" w:rsidR="009C5FED" w:rsidRPr="00D37A89" w:rsidRDefault="009C5FED" w:rsidP="00D37A89">
      <w:pPr>
        <w:spacing w:beforeLines="40" w:before="96" w:afterLines="40" w:after="96"/>
        <w:rPr>
          <w:rFonts w:asciiTheme="minorHAnsi" w:eastAsiaTheme="minorHAnsi" w:hAnsiTheme="minorHAnsi" w:cstheme="minorHAnsi"/>
          <w:sz w:val="22"/>
          <w:szCs w:val="22"/>
          <w:lang w:eastAsia="en-US"/>
        </w:rPr>
      </w:pPr>
      <w:r w:rsidRPr="00D37A89">
        <w:rPr>
          <w:rFonts w:asciiTheme="minorHAnsi" w:eastAsiaTheme="minorHAnsi" w:hAnsiTheme="minorHAnsi" w:cstheme="minorHAnsi"/>
          <w:sz w:val="22"/>
          <w:szCs w:val="22"/>
          <w:lang w:eastAsia="en-US"/>
        </w:rPr>
        <w:t xml:space="preserve">The Commission DPO publishes the register of all processing operations on personal data by the Commission, which have been documented and notified to him. You may access the register via the following link: </w:t>
      </w:r>
      <w:hyperlink r:id="rId30" w:history="1">
        <w:r w:rsidRPr="00D37A89">
          <w:rPr>
            <w:rFonts w:asciiTheme="minorHAnsi" w:eastAsiaTheme="minorHAnsi" w:hAnsiTheme="minorHAnsi" w:cstheme="minorHAnsi"/>
            <w:color w:val="0563C1" w:themeColor="hyperlink"/>
            <w:sz w:val="22"/>
            <w:szCs w:val="22"/>
            <w:u w:val="single"/>
            <w:lang w:eastAsia="en-US"/>
          </w:rPr>
          <w:t>http://ec.europa.eu/dpo-register</w:t>
        </w:r>
      </w:hyperlink>
      <w:r w:rsidRPr="00D37A89">
        <w:rPr>
          <w:rFonts w:asciiTheme="minorHAnsi" w:eastAsiaTheme="minorHAnsi" w:hAnsiTheme="minorHAnsi" w:cstheme="minorHAnsi"/>
          <w:sz w:val="22"/>
          <w:szCs w:val="22"/>
          <w:lang w:eastAsia="en-US"/>
        </w:rPr>
        <w:t>.</w:t>
      </w:r>
    </w:p>
    <w:p w14:paraId="65A17876" w14:textId="78DAE5DB" w:rsidR="00D551DE" w:rsidRPr="00D37A89" w:rsidRDefault="009C5FED" w:rsidP="00D37A89">
      <w:pPr>
        <w:spacing w:beforeLines="40" w:before="96" w:afterLines="40" w:after="96"/>
        <w:rPr>
          <w:rFonts w:asciiTheme="minorHAnsi" w:eastAsia="Arial" w:hAnsiTheme="minorHAnsi" w:cstheme="minorHAnsi"/>
          <w:i/>
          <w:color w:val="808080"/>
          <w:sz w:val="22"/>
          <w:szCs w:val="22"/>
          <w:lang w:eastAsia="en-US" w:bidi="en-US"/>
        </w:rPr>
      </w:pPr>
      <w:r w:rsidRPr="00D37A89">
        <w:rPr>
          <w:rFonts w:asciiTheme="minorHAnsi" w:eastAsiaTheme="minorHAnsi" w:hAnsiTheme="minorHAnsi" w:cstheme="minorHAnsi"/>
          <w:sz w:val="22"/>
          <w:szCs w:val="22"/>
          <w:lang w:eastAsia="en-US"/>
        </w:rPr>
        <w:t xml:space="preserve">This specific processing operation has been included in the DPO’s public register with the following record </w:t>
      </w:r>
      <w:r w:rsidRPr="00D37A89">
        <w:rPr>
          <w:rFonts w:asciiTheme="minorHAnsi" w:eastAsiaTheme="minorHAnsi" w:hAnsiTheme="minorHAnsi" w:cstheme="minorHAnsi"/>
          <w:color w:val="000000" w:themeColor="text1"/>
          <w:sz w:val="22"/>
          <w:szCs w:val="22"/>
          <w:lang w:eastAsia="en-US"/>
        </w:rPr>
        <w:t>reference:</w:t>
      </w:r>
      <w:r w:rsidR="00153050" w:rsidRPr="00D37A89">
        <w:rPr>
          <w:rFonts w:asciiTheme="minorHAnsi" w:eastAsiaTheme="minorHAnsi" w:hAnsiTheme="minorHAnsi" w:cstheme="minorHAnsi"/>
          <w:color w:val="000000" w:themeColor="text1"/>
          <w:sz w:val="22"/>
          <w:szCs w:val="22"/>
          <w:lang w:eastAsia="en-US"/>
        </w:rPr>
        <w:t xml:space="preserve"> </w:t>
      </w:r>
      <w:r w:rsidR="003B01BF" w:rsidRPr="003B01BF">
        <w:rPr>
          <w:rFonts w:ascii="Calibri" w:hAnsi="Calibri" w:cs="Calibri"/>
          <w:color w:val="0000FF"/>
          <w:sz w:val="22"/>
          <w:szCs w:val="22"/>
        </w:rPr>
        <w:t>DPR-EC-25709</w:t>
      </w:r>
      <w:r w:rsidR="003C0E4C">
        <w:rPr>
          <w:rFonts w:ascii="Calibri" w:hAnsi="Calibri" w:cs="Calibri"/>
          <w:color w:val="0000FF"/>
          <w:sz w:val="22"/>
          <w:szCs w:val="22"/>
        </w:rPr>
        <w:t>.1</w:t>
      </w:r>
    </w:p>
    <w:sectPr w:rsidR="00D551DE" w:rsidRPr="00D37A89">
      <w:headerReference w:type="even" r:id="rId31"/>
      <w:headerReference w:type="default" r:id="rId32"/>
      <w:footerReference w:type="even" r:id="rId33"/>
      <w:footerReference w:type="default" r:id="rId34"/>
      <w:headerReference w:type="first" r:id="rId35"/>
      <w:footerReference w:type="first" r:id="rId36"/>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CE40D3" w14:textId="77777777" w:rsidR="005E24AD" w:rsidRDefault="005E24AD">
      <w:pPr>
        <w:spacing w:after="0"/>
      </w:pPr>
      <w:r>
        <w:separator/>
      </w:r>
    </w:p>
  </w:endnote>
  <w:endnote w:type="continuationSeparator" w:id="0">
    <w:p w14:paraId="656A3567" w14:textId="77777777" w:rsidR="005E24AD" w:rsidRDefault="005E24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BF193" w14:textId="316A8931" w:rsidR="00A56161" w:rsidRDefault="00A56161">
    <w:pPr>
      <w:pStyle w:val="FooterLine"/>
      <w:jc w:val="center"/>
    </w:pPr>
    <w:r>
      <w:fldChar w:fldCharType="begin"/>
    </w:r>
    <w:r>
      <w:instrText>PAGE   \* MERGEFORMAT</w:instrText>
    </w:r>
    <w:r>
      <w:fldChar w:fldCharType="separate"/>
    </w:r>
    <w:r w:rsidR="007213F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A8B78" w14:textId="7104D1F1" w:rsidR="00A56161" w:rsidRDefault="00A56161">
    <w:pPr>
      <w:pStyle w:val="FooterLine"/>
      <w:jc w:val="center"/>
    </w:pPr>
    <w:r>
      <w:fldChar w:fldCharType="begin"/>
    </w:r>
    <w:r>
      <w:instrText>PAGE   \* MERGEFORMAT</w:instrText>
    </w:r>
    <w:r>
      <w:fldChar w:fldCharType="separate"/>
    </w:r>
    <w:r w:rsidR="007213F6">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EC Footers - EC Standard Footer "/>
      <w:tag w:val="SVoGAZ38gakDmzcHmLly90-Uz5BECj2qQF70SGAMzDdI0"/>
      <w:id w:val="689566743"/>
    </w:sdtPr>
    <w:sdtEndPr/>
    <w:sdtContent>
      <w:p w14:paraId="7E2A8D6D" w14:textId="77777777" w:rsidR="00A56161" w:rsidRDefault="00A56161">
        <w:pPr>
          <w:pStyle w:val="Footer"/>
          <w:rPr>
            <w:sz w:val="24"/>
          </w:rPr>
        </w:pPr>
      </w:p>
      <w:p w14:paraId="41809026" w14:textId="77777777" w:rsidR="00A56161" w:rsidRDefault="005E24AD">
        <w:pPr>
          <w:pStyle w:val="Footer"/>
        </w:pPr>
        <w:sdt>
          <w:sdtPr>
            <w:rPr>
              <w:noProof/>
              <w:lang w:val="fr-BE"/>
            </w:rPr>
            <w:id w:val="-1671712428"/>
            <w:dataBinding w:xpath="/Author/Addresses/Address[Id = 'f03b5801-04c9-4931-aa17-c6d6c70bc579']/Footer" w:storeItemID="{EE044946-5330-43F7-8D16-AA78684F2938}"/>
            <w:text w:multiLine="1"/>
          </w:sdtPr>
          <w:sdtEndPr/>
          <w:sdtContent>
            <w:r w:rsidR="00A56161" w:rsidRPr="003D1BAB">
              <w:rPr>
                <w:noProof/>
                <w:lang w:val="fr-BE"/>
              </w:rPr>
              <w:t>Commission européenne/Europese Commissie, 1049 Bruxelles/Brussel, BELGIQUE/BELGIË - Tel. +32 22991111</w:t>
            </w:r>
          </w:sdtContent>
        </w:sdt>
      </w:p>
      <w:p w14:paraId="7A1B56BB" w14:textId="77777777" w:rsidR="00A56161" w:rsidRDefault="005E24AD">
        <w:pPr>
          <w:pStyle w:val="Footer"/>
          <w:rPr>
            <w:sz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A2B41" w14:textId="77777777" w:rsidR="005E24AD" w:rsidRDefault="005E24AD">
      <w:pPr>
        <w:spacing w:after="0"/>
      </w:pPr>
      <w:r>
        <w:separator/>
      </w:r>
    </w:p>
  </w:footnote>
  <w:footnote w:type="continuationSeparator" w:id="0">
    <w:p w14:paraId="56ED2BE1" w14:textId="77777777" w:rsidR="005E24AD" w:rsidRDefault="005E24A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715F5" w14:textId="77777777" w:rsidR="00A56161" w:rsidRDefault="00A5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0FF36" w14:textId="77777777" w:rsidR="00A56161" w:rsidRDefault="00A5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51D6F" w14:textId="77777777" w:rsidR="00A56161" w:rsidRDefault="00A5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E42F8"/>
    <w:multiLevelType w:val="hybridMultilevel"/>
    <w:tmpl w:val="C3924B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F7DFA"/>
    <w:multiLevelType w:val="hybridMultilevel"/>
    <w:tmpl w:val="EF54ED50"/>
    <w:lvl w:ilvl="0" w:tplc="FFFFFFFF">
      <w:start w:val="1"/>
      <w:numFmt w:val="bullet"/>
      <w:lvlText w:val=""/>
      <w:lvlJc w:val="left"/>
      <w:pPr>
        <w:ind w:left="720" w:hanging="360"/>
      </w:pPr>
      <w:rPr>
        <w:rFonts w:ascii="Wingdings" w:hAnsi="Wingdings" w:hint="default"/>
        <w:color w:val="000000" w:themeColor="text1"/>
      </w:rPr>
    </w:lvl>
    <w:lvl w:ilvl="1" w:tplc="EB8ABFFA">
      <w:start w:val="1"/>
      <w:numFmt w:val="bullet"/>
      <w:lvlText w:val=""/>
      <w:lvlJc w:val="left"/>
      <w:pPr>
        <w:ind w:left="1440" w:hanging="360"/>
      </w:pPr>
      <w:rPr>
        <w:rFonts w:ascii="Wingdings" w:hAnsi="Wingdings"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511E79D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EA96128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BBB477E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0736F59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000940"/>
    <w:multiLevelType w:val="hybridMultilevel"/>
    <w:tmpl w:val="066A60A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D0A16"/>
    <w:multiLevelType w:val="multilevel"/>
    <w:tmpl w:val="C914C30E"/>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FE130E"/>
    <w:multiLevelType w:val="hybridMultilevel"/>
    <w:tmpl w:val="09381CDC"/>
    <w:lvl w:ilvl="0" w:tplc="EB8ABFFA">
      <w:start w:val="1"/>
      <w:numFmt w:val="bullet"/>
      <w:lvlText w:val=""/>
      <w:lvlJc w:val="left"/>
      <w:pPr>
        <w:ind w:left="720" w:hanging="360"/>
      </w:pPr>
      <w:rPr>
        <w:rFonts w:ascii="Wingdings" w:hAnsi="Wingdings" w:hint="default"/>
        <w:color w:val="000000" w:themeColor="text1"/>
      </w:rPr>
    </w:lvl>
    <w:lvl w:ilvl="1" w:tplc="8DEC1508">
      <w:start w:val="1"/>
      <w:numFmt w:val="bullet"/>
      <w:lvlText w:val="•"/>
      <w:lvlJc w:val="left"/>
      <w:pPr>
        <w:ind w:left="1640" w:hanging="5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F0AC5"/>
    <w:multiLevelType w:val="multilevel"/>
    <w:tmpl w:val="1A2EAD2E"/>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C4D2528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60303D1"/>
    <w:multiLevelType w:val="hybridMultilevel"/>
    <w:tmpl w:val="1F9E4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911F61"/>
    <w:multiLevelType w:val="hybridMultilevel"/>
    <w:tmpl w:val="FEB03D7E"/>
    <w:lvl w:ilvl="0" w:tplc="EB8ABFFA">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8DFDF8"/>
    <w:multiLevelType w:val="multilevel"/>
    <w:tmpl w:val="785A845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CDD6882"/>
    <w:multiLevelType w:val="hybridMultilevel"/>
    <w:tmpl w:val="7E5035E0"/>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293CE3"/>
    <w:multiLevelType w:val="multilevel"/>
    <w:tmpl w:val="A726CC3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EA94CCA"/>
    <w:multiLevelType w:val="hybridMultilevel"/>
    <w:tmpl w:val="3392E6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324F1E"/>
    <w:multiLevelType w:val="multilevel"/>
    <w:tmpl w:val="A74A558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64C604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1919BC"/>
    <w:multiLevelType w:val="hybridMultilevel"/>
    <w:tmpl w:val="E65862A8"/>
    <w:lvl w:ilvl="0" w:tplc="EB8ABFF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730C4"/>
    <w:multiLevelType w:val="multilevel"/>
    <w:tmpl w:val="721C3C4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D7319B8"/>
    <w:multiLevelType w:val="hybridMultilevel"/>
    <w:tmpl w:val="9954CD1C"/>
    <w:lvl w:ilvl="0" w:tplc="EB8ABFF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C60402"/>
    <w:multiLevelType w:val="hybridMultilevel"/>
    <w:tmpl w:val="DD3CF6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9E662A"/>
    <w:multiLevelType w:val="multilevel"/>
    <w:tmpl w:val="3CFCDC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3B531A"/>
    <w:multiLevelType w:val="hybridMultilevel"/>
    <w:tmpl w:val="A75C21EC"/>
    <w:lvl w:ilvl="0" w:tplc="EB8ABFF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E16760"/>
    <w:multiLevelType w:val="hybridMultilevel"/>
    <w:tmpl w:val="60E23E8E"/>
    <w:lvl w:ilvl="0" w:tplc="FFFFFFFF">
      <w:start w:val="1"/>
      <w:numFmt w:val="bullet"/>
      <w:lvlText w:val=""/>
      <w:lvlJc w:val="left"/>
      <w:pPr>
        <w:ind w:left="720" w:hanging="360"/>
      </w:pPr>
      <w:rPr>
        <w:rFonts w:ascii="Wingdings" w:hAnsi="Wingdings" w:hint="default"/>
        <w:color w:val="000000" w:themeColor="text1"/>
      </w:rPr>
    </w:lvl>
    <w:lvl w:ilvl="1" w:tplc="EB8ABFFA">
      <w:start w:val="1"/>
      <w:numFmt w:val="bullet"/>
      <w:lvlText w:val=""/>
      <w:lvlJc w:val="left"/>
      <w:pPr>
        <w:ind w:left="1440" w:hanging="360"/>
      </w:pPr>
      <w:rPr>
        <w:rFonts w:ascii="Wingdings" w:hAnsi="Wingdings"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0A7096"/>
    <w:multiLevelType w:val="hybridMultilevel"/>
    <w:tmpl w:val="DA86EB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A982C"/>
    <w:multiLevelType w:val="multilevel"/>
    <w:tmpl w:val="96A25DD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74AC5DE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845185D"/>
    <w:multiLevelType w:val="hybridMultilevel"/>
    <w:tmpl w:val="BAC6EF84"/>
    <w:lvl w:ilvl="0" w:tplc="EB8ABFF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EF3451"/>
    <w:multiLevelType w:val="hybridMultilevel"/>
    <w:tmpl w:val="815C1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32CC5"/>
    <w:multiLevelType w:val="hybridMultilevel"/>
    <w:tmpl w:val="7F985EE4"/>
    <w:lvl w:ilvl="0" w:tplc="FFFFFFFF">
      <w:start w:val="1"/>
      <w:numFmt w:val="bullet"/>
      <w:lvlText w:val=""/>
      <w:lvlJc w:val="left"/>
      <w:pPr>
        <w:ind w:left="720" w:hanging="360"/>
      </w:pPr>
      <w:rPr>
        <w:rFonts w:ascii="Wingdings" w:hAnsi="Wingdings" w:hint="default"/>
        <w:color w:val="000000" w:themeColor="text1"/>
      </w:rPr>
    </w:lvl>
    <w:lvl w:ilvl="1" w:tplc="EB8ABFFA">
      <w:start w:val="1"/>
      <w:numFmt w:val="bullet"/>
      <w:lvlText w:val=""/>
      <w:lvlJc w:val="left"/>
      <w:pPr>
        <w:ind w:left="1440" w:hanging="360"/>
      </w:pPr>
      <w:rPr>
        <w:rFonts w:ascii="Wingdings" w:hAnsi="Wingdings"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977472E"/>
    <w:multiLevelType w:val="multilevel"/>
    <w:tmpl w:val="49C80AE8"/>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6C5E236B"/>
    <w:multiLevelType w:val="hybridMultilevel"/>
    <w:tmpl w:val="EEE454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956D1D"/>
    <w:multiLevelType w:val="hybridMultilevel"/>
    <w:tmpl w:val="91503F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1215D6"/>
    <w:multiLevelType w:val="hybridMultilevel"/>
    <w:tmpl w:val="756640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65145E"/>
    <w:multiLevelType w:val="multilevel"/>
    <w:tmpl w:val="63E0FE3A"/>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7" w15:restartNumberingAfterBreak="0">
    <w:nsid w:val="7C651460"/>
    <w:multiLevelType w:val="multilevel"/>
    <w:tmpl w:val="DCAA060D"/>
    <w:name w:val="AnnexHeading"/>
    <w:lvl w:ilvl="0">
      <w:start w:val="1"/>
      <w:numFmt w:val="decimal"/>
      <w:lvlText w:val="%1."/>
      <w:lvlJc w:val="left"/>
      <w:pPr>
        <w:tabs>
          <w:tab w:val="num" w:pos="397"/>
        </w:tabs>
        <w:ind w:left="397" w:hanging="397"/>
      </w:pPr>
      <w:rPr>
        <w:rFonts w:hint="default"/>
      </w:rPr>
    </w:lvl>
    <w:lvl w:ilvl="1">
      <w:start w:val="1"/>
      <w:numFmt w:val="decimal"/>
      <w:lvlText w:val="%1."/>
      <w:lvlJc w:val="left"/>
      <w:pPr>
        <w:tabs>
          <w:tab w:val="num" w:pos="397"/>
        </w:tabs>
        <w:ind w:left="397" w:hanging="397"/>
      </w:pPr>
      <w:rPr>
        <w:rFonts w:hint="default"/>
      </w:rPr>
    </w:lvl>
    <w:lvl w:ilvl="2">
      <w:start w:val="1"/>
      <w:numFmt w:val="decimal"/>
      <w:lvlText w:val="%1."/>
      <w:lvlJc w:val="left"/>
      <w:pPr>
        <w:tabs>
          <w:tab w:val="num" w:pos="397"/>
        </w:tabs>
        <w:ind w:left="397" w:hanging="397"/>
      </w:pPr>
      <w:rPr>
        <w:rFonts w:hint="default"/>
      </w:rPr>
    </w:lvl>
    <w:lvl w:ilvl="3">
      <w:start w:val="1"/>
      <w:numFmt w:val="decimal"/>
      <w:lvlText w:val="%1."/>
      <w:lvlJc w:val="left"/>
      <w:pPr>
        <w:tabs>
          <w:tab w:val="num" w:pos="397"/>
        </w:tabs>
        <w:ind w:left="397" w:hanging="397"/>
      </w:pPr>
      <w:rPr>
        <w:rFonts w:hint="default"/>
      </w:rPr>
    </w:lvl>
    <w:lvl w:ilvl="4">
      <w:start w:val="1"/>
      <w:numFmt w:val="decimal"/>
      <w:lvlText w:val="%1."/>
      <w:lvlJc w:val="left"/>
      <w:pPr>
        <w:tabs>
          <w:tab w:val="num" w:pos="397"/>
        </w:tabs>
        <w:ind w:left="397" w:hanging="397"/>
      </w:pPr>
      <w:rPr>
        <w:rFonts w:hint="default"/>
      </w:rPr>
    </w:lvl>
    <w:lvl w:ilvl="5">
      <w:start w:val="1"/>
      <w:numFmt w:val="decimal"/>
      <w:lvlText w:val="%1."/>
      <w:lvlJc w:val="left"/>
      <w:pPr>
        <w:tabs>
          <w:tab w:val="num" w:pos="397"/>
        </w:tabs>
        <w:ind w:left="397" w:hanging="397"/>
      </w:pPr>
      <w:rPr>
        <w:rFonts w:hint="default"/>
      </w:rPr>
    </w:lvl>
    <w:lvl w:ilvl="6">
      <w:start w:val="1"/>
      <w:numFmt w:val="decimal"/>
      <w:lvlText w:val="%1."/>
      <w:lvlJc w:val="left"/>
      <w:pPr>
        <w:tabs>
          <w:tab w:val="num" w:pos="397"/>
        </w:tabs>
        <w:ind w:left="397" w:hanging="397"/>
      </w:pPr>
      <w:rPr>
        <w:rFonts w:hint="default"/>
      </w:rPr>
    </w:lvl>
    <w:lvl w:ilvl="7">
      <w:start w:val="1"/>
      <w:numFmt w:val="decimal"/>
      <w:lvlText w:val="%1."/>
      <w:lvlJc w:val="left"/>
      <w:pPr>
        <w:tabs>
          <w:tab w:val="num" w:pos="397"/>
        </w:tabs>
        <w:ind w:left="397" w:hanging="397"/>
      </w:pPr>
      <w:rPr>
        <w:rFonts w:hint="default"/>
      </w:rPr>
    </w:lvl>
    <w:lvl w:ilvl="8">
      <w:start w:val="1"/>
      <w:numFmt w:val="decimal"/>
      <w:lvlText w:val="%1."/>
      <w:lvlJc w:val="left"/>
      <w:pPr>
        <w:tabs>
          <w:tab w:val="num" w:pos="397"/>
        </w:tabs>
        <w:ind w:left="397" w:hanging="397"/>
      </w:pPr>
      <w:rPr>
        <w:rFonts w:hint="default"/>
      </w:rPr>
    </w:lvl>
  </w:abstractNum>
  <w:num w:numId="1" w16cid:durableId="1024870044">
    <w:abstractNumId w:val="2"/>
  </w:num>
  <w:num w:numId="2" w16cid:durableId="1939100458">
    <w:abstractNumId w:val="17"/>
  </w:num>
  <w:num w:numId="3" w16cid:durableId="882598352">
    <w:abstractNumId w:val="10"/>
  </w:num>
  <w:num w:numId="4" w16cid:durableId="1555772460">
    <w:abstractNumId w:val="18"/>
  </w:num>
  <w:num w:numId="5" w16cid:durableId="518475092">
    <w:abstractNumId w:val="28"/>
  </w:num>
  <w:num w:numId="6" w16cid:durableId="721101218">
    <w:abstractNumId w:val="32"/>
  </w:num>
  <w:num w:numId="7" w16cid:durableId="1572276299">
    <w:abstractNumId w:val="3"/>
  </w:num>
  <w:num w:numId="8" w16cid:durableId="107428607">
    <w:abstractNumId w:val="9"/>
  </w:num>
  <w:num w:numId="9" w16cid:durableId="1175420018">
    <w:abstractNumId w:val="23"/>
  </w:num>
  <w:num w:numId="10" w16cid:durableId="457140032">
    <w:abstractNumId w:val="4"/>
  </w:num>
  <w:num w:numId="11" w16cid:durableId="1034425227">
    <w:abstractNumId w:val="5"/>
  </w:num>
  <w:num w:numId="12" w16cid:durableId="1891723831">
    <w:abstractNumId w:val="7"/>
  </w:num>
  <w:num w:numId="13" w16cid:durableId="441193004">
    <w:abstractNumId w:val="13"/>
  </w:num>
  <w:num w:numId="14" w16cid:durableId="562523860">
    <w:abstractNumId w:val="20"/>
  </w:num>
  <w:num w:numId="15" w16cid:durableId="348263174">
    <w:abstractNumId w:val="27"/>
  </w:num>
  <w:num w:numId="16" w16cid:durableId="197932524">
    <w:abstractNumId w:val="36"/>
  </w:num>
  <w:num w:numId="17" w16cid:durableId="1104612237">
    <w:abstractNumId w:val="15"/>
  </w:num>
  <w:num w:numId="18" w16cid:durableId="402530451">
    <w:abstractNumId w:val="33"/>
  </w:num>
  <w:num w:numId="19" w16cid:durableId="1154220626">
    <w:abstractNumId w:val="16"/>
  </w:num>
  <w:num w:numId="20" w16cid:durableId="1626080964">
    <w:abstractNumId w:val="24"/>
  </w:num>
  <w:num w:numId="21" w16cid:durableId="1421751821">
    <w:abstractNumId w:val="22"/>
  </w:num>
  <w:num w:numId="22" w16cid:durableId="716315573">
    <w:abstractNumId w:val="11"/>
  </w:num>
  <w:num w:numId="23" w16cid:durableId="1763912968">
    <w:abstractNumId w:val="29"/>
  </w:num>
  <w:num w:numId="24" w16cid:durableId="1255169040">
    <w:abstractNumId w:val="6"/>
  </w:num>
  <w:num w:numId="25" w16cid:durableId="681665070">
    <w:abstractNumId w:val="21"/>
  </w:num>
  <w:num w:numId="26" w16cid:durableId="1892040372">
    <w:abstractNumId w:val="19"/>
  </w:num>
  <w:num w:numId="27" w16cid:durableId="327099854">
    <w:abstractNumId w:val="8"/>
  </w:num>
  <w:num w:numId="28" w16cid:durableId="2120948534">
    <w:abstractNumId w:val="12"/>
  </w:num>
  <w:num w:numId="29" w16cid:durableId="765272083">
    <w:abstractNumId w:val="31"/>
  </w:num>
  <w:num w:numId="30" w16cid:durableId="627055296">
    <w:abstractNumId w:val="1"/>
  </w:num>
  <w:num w:numId="31" w16cid:durableId="177233430">
    <w:abstractNumId w:val="14"/>
  </w:num>
  <w:num w:numId="32" w16cid:durableId="965233971">
    <w:abstractNumId w:val="34"/>
  </w:num>
  <w:num w:numId="33" w16cid:durableId="1864905046">
    <w:abstractNumId w:val="35"/>
  </w:num>
  <w:num w:numId="34" w16cid:durableId="590242136">
    <w:abstractNumId w:val="25"/>
  </w:num>
  <w:num w:numId="35" w16cid:durableId="1039547013">
    <w:abstractNumId w:val="26"/>
  </w:num>
  <w:num w:numId="36" w16cid:durableId="1416516393">
    <w:abstractNumId w:val="0"/>
  </w:num>
  <w:num w:numId="37" w16cid:durableId="1908950399">
    <w:abstractNumId w:val="30"/>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3D1BAB"/>
    <w:rsid w:val="00002046"/>
    <w:rsid w:val="00010A43"/>
    <w:rsid w:val="00020460"/>
    <w:rsid w:val="00043474"/>
    <w:rsid w:val="00074C18"/>
    <w:rsid w:val="000B17B4"/>
    <w:rsid w:val="000C6077"/>
    <w:rsid w:val="000C6617"/>
    <w:rsid w:val="000E404B"/>
    <w:rsid w:val="000F1011"/>
    <w:rsid w:val="000F6781"/>
    <w:rsid w:val="00101BF4"/>
    <w:rsid w:val="00111DD8"/>
    <w:rsid w:val="00124E27"/>
    <w:rsid w:val="001366B9"/>
    <w:rsid w:val="001426DE"/>
    <w:rsid w:val="0014528B"/>
    <w:rsid w:val="00153050"/>
    <w:rsid w:val="0015472E"/>
    <w:rsid w:val="00157C1A"/>
    <w:rsid w:val="001A52D8"/>
    <w:rsid w:val="001B40C2"/>
    <w:rsid w:val="001D03D0"/>
    <w:rsid w:val="001D31B2"/>
    <w:rsid w:val="001D3F37"/>
    <w:rsid w:val="001F3791"/>
    <w:rsid w:val="002032CD"/>
    <w:rsid w:val="002041BB"/>
    <w:rsid w:val="0020587D"/>
    <w:rsid w:val="00226024"/>
    <w:rsid w:val="0023309C"/>
    <w:rsid w:val="00233CD0"/>
    <w:rsid w:val="0024030F"/>
    <w:rsid w:val="00242B41"/>
    <w:rsid w:val="00252D4A"/>
    <w:rsid w:val="00266FC4"/>
    <w:rsid w:val="002704B9"/>
    <w:rsid w:val="00282BB2"/>
    <w:rsid w:val="00284785"/>
    <w:rsid w:val="00295F86"/>
    <w:rsid w:val="002A79DD"/>
    <w:rsid w:val="002C068D"/>
    <w:rsid w:val="002E1474"/>
    <w:rsid w:val="0030027D"/>
    <w:rsid w:val="00300829"/>
    <w:rsid w:val="00302511"/>
    <w:rsid w:val="00311653"/>
    <w:rsid w:val="003156FB"/>
    <w:rsid w:val="003403BC"/>
    <w:rsid w:val="003435B2"/>
    <w:rsid w:val="003552F5"/>
    <w:rsid w:val="00362207"/>
    <w:rsid w:val="00376206"/>
    <w:rsid w:val="00393BF3"/>
    <w:rsid w:val="003B01BF"/>
    <w:rsid w:val="003B6D24"/>
    <w:rsid w:val="003B7C81"/>
    <w:rsid w:val="003C0E4C"/>
    <w:rsid w:val="003C35C5"/>
    <w:rsid w:val="003D1BAB"/>
    <w:rsid w:val="003E754F"/>
    <w:rsid w:val="003F1660"/>
    <w:rsid w:val="00404AA2"/>
    <w:rsid w:val="00410AF0"/>
    <w:rsid w:val="00411B5C"/>
    <w:rsid w:val="0041303E"/>
    <w:rsid w:val="00417779"/>
    <w:rsid w:val="00427417"/>
    <w:rsid w:val="00485346"/>
    <w:rsid w:val="00490077"/>
    <w:rsid w:val="004976EA"/>
    <w:rsid w:val="00497834"/>
    <w:rsid w:val="004A3E43"/>
    <w:rsid w:val="004B5AA4"/>
    <w:rsid w:val="004D6EC9"/>
    <w:rsid w:val="004E6403"/>
    <w:rsid w:val="004E65CA"/>
    <w:rsid w:val="00502430"/>
    <w:rsid w:val="0050346C"/>
    <w:rsid w:val="005304C9"/>
    <w:rsid w:val="00540080"/>
    <w:rsid w:val="00540A24"/>
    <w:rsid w:val="00551DCF"/>
    <w:rsid w:val="00556530"/>
    <w:rsid w:val="0057008F"/>
    <w:rsid w:val="00572CFD"/>
    <w:rsid w:val="00587091"/>
    <w:rsid w:val="00596693"/>
    <w:rsid w:val="005C13F0"/>
    <w:rsid w:val="005C2338"/>
    <w:rsid w:val="005C730E"/>
    <w:rsid w:val="005E24AD"/>
    <w:rsid w:val="005E3E60"/>
    <w:rsid w:val="005F2579"/>
    <w:rsid w:val="0060115B"/>
    <w:rsid w:val="00604E4F"/>
    <w:rsid w:val="00623B79"/>
    <w:rsid w:val="0062499F"/>
    <w:rsid w:val="00630C9E"/>
    <w:rsid w:val="00636B3C"/>
    <w:rsid w:val="006370C3"/>
    <w:rsid w:val="00642100"/>
    <w:rsid w:val="006444E8"/>
    <w:rsid w:val="00647146"/>
    <w:rsid w:val="006A4284"/>
    <w:rsid w:val="006A6EED"/>
    <w:rsid w:val="006E1514"/>
    <w:rsid w:val="006E3523"/>
    <w:rsid w:val="006F21AB"/>
    <w:rsid w:val="006F2B3D"/>
    <w:rsid w:val="006F6273"/>
    <w:rsid w:val="007213F6"/>
    <w:rsid w:val="007365BB"/>
    <w:rsid w:val="00775E88"/>
    <w:rsid w:val="007763BF"/>
    <w:rsid w:val="00782D58"/>
    <w:rsid w:val="007A3F57"/>
    <w:rsid w:val="007C4D69"/>
    <w:rsid w:val="007D4611"/>
    <w:rsid w:val="007F60D8"/>
    <w:rsid w:val="007F70A4"/>
    <w:rsid w:val="00811144"/>
    <w:rsid w:val="00814104"/>
    <w:rsid w:val="00817F76"/>
    <w:rsid w:val="00835C2A"/>
    <w:rsid w:val="008430A9"/>
    <w:rsid w:val="00870EA8"/>
    <w:rsid w:val="008772F8"/>
    <w:rsid w:val="00877ABB"/>
    <w:rsid w:val="00896672"/>
    <w:rsid w:val="008975F4"/>
    <w:rsid w:val="008A3A99"/>
    <w:rsid w:val="008B56A7"/>
    <w:rsid w:val="008C4555"/>
    <w:rsid w:val="008F466B"/>
    <w:rsid w:val="008F6687"/>
    <w:rsid w:val="00905061"/>
    <w:rsid w:val="00916C7A"/>
    <w:rsid w:val="00922DBF"/>
    <w:rsid w:val="00931D76"/>
    <w:rsid w:val="0093368D"/>
    <w:rsid w:val="00943654"/>
    <w:rsid w:val="009471E3"/>
    <w:rsid w:val="00947CA2"/>
    <w:rsid w:val="00981534"/>
    <w:rsid w:val="0098544B"/>
    <w:rsid w:val="00991D26"/>
    <w:rsid w:val="009966A4"/>
    <w:rsid w:val="00997E82"/>
    <w:rsid w:val="009A4033"/>
    <w:rsid w:val="009C0966"/>
    <w:rsid w:val="009C5FED"/>
    <w:rsid w:val="009E3AF6"/>
    <w:rsid w:val="009E45EB"/>
    <w:rsid w:val="009E56A8"/>
    <w:rsid w:val="009F6160"/>
    <w:rsid w:val="00A00C4F"/>
    <w:rsid w:val="00A125C3"/>
    <w:rsid w:val="00A1371B"/>
    <w:rsid w:val="00A35E73"/>
    <w:rsid w:val="00A36397"/>
    <w:rsid w:val="00A40769"/>
    <w:rsid w:val="00A51E27"/>
    <w:rsid w:val="00A56161"/>
    <w:rsid w:val="00A66133"/>
    <w:rsid w:val="00A73886"/>
    <w:rsid w:val="00A7417C"/>
    <w:rsid w:val="00A81E59"/>
    <w:rsid w:val="00A84115"/>
    <w:rsid w:val="00A85B7A"/>
    <w:rsid w:val="00AC5AB4"/>
    <w:rsid w:val="00AC7AA6"/>
    <w:rsid w:val="00AD1F94"/>
    <w:rsid w:val="00AF0FC9"/>
    <w:rsid w:val="00AF47A5"/>
    <w:rsid w:val="00AF5B96"/>
    <w:rsid w:val="00AF6BD8"/>
    <w:rsid w:val="00B01048"/>
    <w:rsid w:val="00B0234D"/>
    <w:rsid w:val="00B064B2"/>
    <w:rsid w:val="00B308A7"/>
    <w:rsid w:val="00B34043"/>
    <w:rsid w:val="00B45FD3"/>
    <w:rsid w:val="00B5344C"/>
    <w:rsid w:val="00B55468"/>
    <w:rsid w:val="00B60D97"/>
    <w:rsid w:val="00B66EC3"/>
    <w:rsid w:val="00B765C1"/>
    <w:rsid w:val="00B826D6"/>
    <w:rsid w:val="00B93D71"/>
    <w:rsid w:val="00B97B71"/>
    <w:rsid w:val="00BA47EA"/>
    <w:rsid w:val="00BB6C95"/>
    <w:rsid w:val="00BC0211"/>
    <w:rsid w:val="00BE0B37"/>
    <w:rsid w:val="00BF2B5F"/>
    <w:rsid w:val="00BF5E3A"/>
    <w:rsid w:val="00C05BC1"/>
    <w:rsid w:val="00C2059D"/>
    <w:rsid w:val="00C40C5D"/>
    <w:rsid w:val="00C40DD7"/>
    <w:rsid w:val="00C573F6"/>
    <w:rsid w:val="00C80890"/>
    <w:rsid w:val="00C97D05"/>
    <w:rsid w:val="00CA3B6B"/>
    <w:rsid w:val="00CC11D6"/>
    <w:rsid w:val="00CC396F"/>
    <w:rsid w:val="00CD45A0"/>
    <w:rsid w:val="00CF1040"/>
    <w:rsid w:val="00D03CF8"/>
    <w:rsid w:val="00D044EE"/>
    <w:rsid w:val="00D076F8"/>
    <w:rsid w:val="00D272DC"/>
    <w:rsid w:val="00D34D06"/>
    <w:rsid w:val="00D37A89"/>
    <w:rsid w:val="00D551DE"/>
    <w:rsid w:val="00D57D57"/>
    <w:rsid w:val="00D64DCE"/>
    <w:rsid w:val="00D67972"/>
    <w:rsid w:val="00D96527"/>
    <w:rsid w:val="00DA7939"/>
    <w:rsid w:val="00DD5709"/>
    <w:rsid w:val="00DF1B89"/>
    <w:rsid w:val="00DF4A21"/>
    <w:rsid w:val="00DF55D5"/>
    <w:rsid w:val="00DF5CE0"/>
    <w:rsid w:val="00E028B4"/>
    <w:rsid w:val="00E07F89"/>
    <w:rsid w:val="00E119CB"/>
    <w:rsid w:val="00E20AD3"/>
    <w:rsid w:val="00E21A84"/>
    <w:rsid w:val="00E26F38"/>
    <w:rsid w:val="00E8152D"/>
    <w:rsid w:val="00EA20AC"/>
    <w:rsid w:val="00EA767F"/>
    <w:rsid w:val="00EB05B1"/>
    <w:rsid w:val="00EB3697"/>
    <w:rsid w:val="00EB7FA8"/>
    <w:rsid w:val="00ED358D"/>
    <w:rsid w:val="00ED4CEF"/>
    <w:rsid w:val="00ED6C98"/>
    <w:rsid w:val="00EF01B5"/>
    <w:rsid w:val="00EF558D"/>
    <w:rsid w:val="00EF7A1C"/>
    <w:rsid w:val="00F00266"/>
    <w:rsid w:val="00F10B9B"/>
    <w:rsid w:val="00F12A12"/>
    <w:rsid w:val="00F3366B"/>
    <w:rsid w:val="00F34090"/>
    <w:rsid w:val="00F42F16"/>
    <w:rsid w:val="00F462D2"/>
    <w:rsid w:val="00F56BC2"/>
    <w:rsid w:val="00F64CE2"/>
    <w:rsid w:val="00F94BBE"/>
    <w:rsid w:val="00F97F8C"/>
    <w:rsid w:val="00FA2588"/>
    <w:rsid w:val="00FC6FF1"/>
    <w:rsid w:val="00FD3510"/>
    <w:rsid w:val="00FD59C7"/>
    <w:rsid w:val="00FF5881"/>
    <w:rsid w:val="06CA007F"/>
    <w:rsid w:val="0F7E688F"/>
    <w:rsid w:val="23EC0165"/>
    <w:rsid w:val="23FB89F4"/>
    <w:rsid w:val="24A11E22"/>
    <w:rsid w:val="390F17A3"/>
    <w:rsid w:val="42EAEC7B"/>
    <w:rsid w:val="5C4169DF"/>
    <w:rsid w:val="653FA9B0"/>
    <w:rsid w:val="76CB7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4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6">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C8F6C"/>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AnnexHeading1">
    <w:name w:val="Annex Heading 1"/>
    <w:basedOn w:val="Normal"/>
    <w:next w:val="Normal"/>
    <w:pPr>
      <w:pageBreakBefore/>
      <w:spacing w:before="240"/>
      <w:outlineLvl w:val="0"/>
    </w:pPr>
    <w:rPr>
      <w:b/>
      <w:smallCaps/>
      <w:sz w:val="36"/>
    </w:rPr>
  </w:style>
  <w:style w:type="paragraph" w:customStyle="1" w:styleId="Text4">
    <w:name w:val="Text 4"/>
    <w:basedOn w:val="Normal"/>
    <w:uiPriority w:val="90"/>
    <w:qFormat/>
    <w:pPr>
      <w:ind w:left="2880"/>
    </w:pPr>
  </w:style>
  <w:style w:type="paragraph" w:customStyle="1" w:styleId="Text3">
    <w:name w:val="Text 3"/>
    <w:basedOn w:val="Normal"/>
    <w:uiPriority w:val="90"/>
    <w:qFormat/>
    <w:pPr>
      <w:ind w:left="1916"/>
    </w:pPr>
  </w:style>
  <w:style w:type="paragraph" w:customStyle="1" w:styleId="Text2">
    <w:name w:val="Text 2"/>
    <w:basedOn w:val="Normal"/>
    <w:uiPriority w:val="90"/>
    <w:qFormat/>
    <w:pPr>
      <w:ind w:left="1077"/>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customStyle="1" w:styleId="FooterLine">
    <w:name w:val="Footer Line"/>
    <w:basedOn w:val="Footer"/>
    <w:next w:val="Footer"/>
    <w:uiPriority w:val="99"/>
    <w:pPr>
      <w:tabs>
        <w:tab w:val="right" w:pos="8646"/>
      </w:tabs>
      <w:spacing w:before="120"/>
      <w:ind w:right="0"/>
    </w:p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styleId="Title">
    <w:name w:val="Title"/>
    <w:basedOn w:val="Normal"/>
    <w:next w:val="Normal"/>
    <w:pPr>
      <w:spacing w:after="480"/>
      <w:jc w:val="center"/>
    </w:pPr>
    <w:rPr>
      <w:b/>
      <w:kern w:val="28"/>
      <w:sz w:val="48"/>
    </w:rPr>
  </w:style>
  <w:style w:type="paragraph" w:styleId="TOCHeading">
    <w:name w:val="TOC Heading"/>
    <w:basedOn w:val="Normal"/>
    <w:next w:val="Normal"/>
    <w:uiPriority w:val="39"/>
    <w:qFormat/>
    <w:pPr>
      <w:spacing w:after="120"/>
      <w:jc w:val="center"/>
    </w:pPr>
    <w:rPr>
      <w:rFonts w:ascii="Times New Roman Bold" w:hAnsi="Times New Roman Bold"/>
      <w:b/>
      <w:sz w:val="32"/>
    </w:rPr>
  </w:style>
  <w:style w:type="paragraph" w:styleId="TOC1">
    <w:name w:val="toc 1"/>
    <w:basedOn w:val="Normal"/>
    <w:next w:val="Normal"/>
    <w:uiPriority w:val="39"/>
    <w:pPr>
      <w:tabs>
        <w:tab w:val="left" w:pos="595"/>
        <w:tab w:val="right" w:leader="dot" w:pos="8640"/>
      </w:tabs>
      <w:spacing w:after="60"/>
      <w:ind w:left="595" w:right="720" w:hanging="595"/>
    </w:pPr>
    <w:rPr>
      <w:b/>
      <w:caps/>
      <w:sz w:val="20"/>
    </w:rPr>
  </w:style>
  <w:style w:type="paragraph" w:styleId="TOC2">
    <w:name w:val="toc 2"/>
    <w:basedOn w:val="Normal"/>
    <w:next w:val="Normal"/>
    <w:uiPriority w:val="39"/>
    <w:pPr>
      <w:tabs>
        <w:tab w:val="left" w:pos="595"/>
        <w:tab w:val="right" w:leader="dot" w:pos="8640"/>
      </w:tabs>
      <w:spacing w:after="60"/>
      <w:ind w:left="595" w:right="720" w:hanging="595"/>
    </w:pPr>
    <w:rPr>
      <w:noProof/>
      <w:sz w:val="20"/>
    </w:rPr>
  </w:style>
  <w:style w:type="paragraph" w:styleId="TOC3">
    <w:name w:val="toc 3"/>
    <w:basedOn w:val="Normal"/>
    <w:next w:val="Normal"/>
    <w:uiPriority w:val="99"/>
    <w:semiHidden/>
    <w:pPr>
      <w:spacing w:after="0"/>
      <w:ind w:left="480"/>
      <w:jc w:val="left"/>
    </w:pPr>
    <w:rPr>
      <w:rFonts w:asciiTheme="minorHAnsi" w:hAnsiTheme="minorHAnsi" w:cstheme="minorHAnsi"/>
      <w:sz w:val="20"/>
    </w:rPr>
  </w:style>
  <w:style w:type="paragraph" w:styleId="TOC4">
    <w:name w:val="toc 4"/>
    <w:basedOn w:val="Normal"/>
    <w:next w:val="Normal"/>
    <w:uiPriority w:val="99"/>
    <w:semiHidden/>
    <w:pPr>
      <w:spacing w:after="0"/>
      <w:ind w:left="720"/>
      <w:jc w:val="left"/>
    </w:pPr>
    <w:rPr>
      <w:rFonts w:asciiTheme="minorHAnsi" w:hAnsiTheme="minorHAnsi" w:cstheme="minorHAnsi"/>
      <w:sz w:val="20"/>
    </w:rPr>
  </w:style>
  <w:style w:type="paragraph" w:styleId="TOC5">
    <w:name w:val="toc 5"/>
    <w:basedOn w:val="Normal"/>
    <w:next w:val="Normal"/>
    <w:semiHidden/>
    <w:pPr>
      <w:spacing w:after="0"/>
      <w:ind w:left="960"/>
      <w:jc w:val="left"/>
    </w:pPr>
    <w:rPr>
      <w:rFonts w:asciiTheme="minorHAnsi" w:hAnsiTheme="minorHAnsi" w:cstheme="minorHAnsi"/>
      <w:sz w:val="20"/>
    </w:rPr>
  </w:style>
  <w:style w:type="paragraph" w:styleId="TOC6">
    <w:name w:val="toc 6"/>
    <w:basedOn w:val="Normal"/>
    <w:next w:val="Normal"/>
    <w:semiHidden/>
    <w:pPr>
      <w:spacing w:after="0"/>
      <w:ind w:left="1200"/>
      <w:jc w:val="left"/>
    </w:pPr>
    <w:rPr>
      <w:rFonts w:asciiTheme="minorHAnsi" w:hAnsiTheme="minorHAnsi" w:cstheme="minorHAnsi"/>
      <w:sz w:val="20"/>
    </w:rPr>
  </w:style>
  <w:style w:type="paragraph" w:styleId="TOC7">
    <w:name w:val="toc 7"/>
    <w:basedOn w:val="Normal"/>
    <w:next w:val="Normal"/>
    <w:semiHidden/>
    <w:pPr>
      <w:spacing w:after="0"/>
      <w:ind w:left="1440"/>
      <w:jc w:val="left"/>
    </w:pPr>
    <w:rPr>
      <w:rFonts w:asciiTheme="minorHAnsi" w:hAnsiTheme="minorHAnsi" w:cstheme="minorHAnsi"/>
      <w:sz w:val="20"/>
    </w:rPr>
  </w:style>
  <w:style w:type="paragraph" w:styleId="TOC8">
    <w:name w:val="toc 8"/>
    <w:basedOn w:val="Normal"/>
    <w:next w:val="Normal"/>
    <w:semiHidden/>
    <w:pPr>
      <w:spacing w:after="0"/>
      <w:ind w:left="1680"/>
      <w:jc w:val="left"/>
    </w:pPr>
    <w:rPr>
      <w:rFonts w:asciiTheme="minorHAnsi" w:hAnsiTheme="minorHAnsi" w:cstheme="minorHAnsi"/>
      <w:sz w:val="20"/>
    </w:rPr>
  </w:style>
  <w:style w:type="paragraph" w:styleId="TOC9">
    <w:name w:val="toc 9"/>
    <w:basedOn w:val="Normal"/>
    <w:next w:val="Normal"/>
    <w:semiHidden/>
    <w:pPr>
      <w:spacing w:after="0"/>
      <w:ind w:left="1920"/>
      <w:jc w:val="left"/>
    </w:pPr>
    <w:rPr>
      <w:rFonts w:asciiTheme="minorHAnsi" w:hAnsiTheme="minorHAnsi" w:cstheme="minorHAnsi"/>
      <w:sz w:val="20"/>
    </w:r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contextualSpacing/>
      <w:jc w:val="right"/>
    </w:pPr>
    <w:rPr>
      <w:sz w:val="28"/>
    </w:rPr>
  </w:style>
  <w:style w:type="paragraph" w:customStyle="1" w:styleId="LegalNumPar">
    <w:name w:val="LegalNumPar"/>
    <w:basedOn w:val="Normal"/>
    <w:uiPriority w:val="90"/>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NoteHeading">
    <w:name w:val="Note Heading"/>
    <w:basedOn w:val="Normal"/>
    <w:next w:val="Normal"/>
  </w:style>
  <w:style w:type="paragraph" w:customStyle="1" w:styleId="NoteHead">
    <w:name w:val="NoteHead"/>
    <w:basedOn w:val="Normal"/>
    <w:next w:val="Subject"/>
    <w:uiPriority w:val="99"/>
    <w:pPr>
      <w:spacing w:before="720" w:after="720"/>
      <w:jc w:val="center"/>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Subject">
    <w:name w:val="Subject"/>
    <w:basedOn w:val="Normal"/>
    <w:next w:val="Normal"/>
    <w:uiPriority w:val="99"/>
    <w:pPr>
      <w:spacing w:after="480"/>
      <w:ind w:left="1531" w:hanging="1531"/>
      <w:jc w:val="left"/>
    </w:pPr>
    <w:rPr>
      <w:b/>
    </w:rPr>
  </w:style>
  <w:style w:type="paragraph" w:customStyle="1" w:styleId="YReferences">
    <w:name w:val="YReferences"/>
    <w:basedOn w:val="Normal"/>
    <w:next w:val="Normal"/>
    <w:uiPriority w:val="99"/>
    <w:pPr>
      <w:spacing w:after="480"/>
      <w:ind w:left="1531" w:hanging="1531"/>
    </w:pPr>
  </w:style>
  <w:style w:type="paragraph" w:styleId="Closing">
    <w:name w:val="Closing"/>
    <w:basedOn w:val="Normal"/>
    <w:next w:val="Signature"/>
    <w:pPr>
      <w:tabs>
        <w:tab w:val="left" w:pos="5102"/>
      </w:tabs>
      <w:spacing w:before="240"/>
      <w:ind w:left="5102"/>
      <w:jc w:val="left"/>
    </w:pPr>
  </w:style>
  <w:style w:type="paragraph" w:customStyle="1" w:styleId="ClosingL">
    <w:name w:val="ClosingL"/>
    <w:basedOn w:val="Normal"/>
    <w:next w:val="Signature"/>
    <w:pPr>
      <w:spacing w:before="24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SignatureL">
    <w:name w:val="SignatureL"/>
    <w:basedOn w:val="Normal"/>
    <w:next w:val="Contact"/>
    <w:uiPriority w:val="99"/>
    <w:pPr>
      <w:tabs>
        <w:tab w:val="left" w:pos="5102"/>
      </w:tabs>
      <w:spacing w:before="1200" w:after="0"/>
      <w:jc w:val="left"/>
    </w:pPr>
  </w:style>
  <w:style w:type="paragraph" w:customStyle="1" w:styleId="DoubSign">
    <w:name w:val="DoubSign"/>
    <w:basedOn w:val="Normal"/>
    <w:next w:val="Contact"/>
    <w:pPr>
      <w:tabs>
        <w:tab w:val="left" w:pos="5102"/>
      </w:tabs>
      <w:spacing w:before="1200" w:after="0"/>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Copies">
    <w:name w:val="Copies"/>
    <w:basedOn w:val="Normal"/>
    <w:next w:val="Normal"/>
    <w:uiPriority w:val="99"/>
    <w:pPr>
      <w:tabs>
        <w:tab w:val="left" w:pos="5669"/>
      </w:tabs>
      <w:spacing w:before="480" w:after="0"/>
      <w:ind w:left="1984" w:hanging="1984"/>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character" w:styleId="FootnoteReference">
    <w:name w:val="footnote reference"/>
    <w:basedOn w:val="DefaultParagraphFont"/>
    <w:semiHidden/>
    <w:locked/>
    <w:rsid w:val="003D1BAB"/>
    <w:rPr>
      <w:vertAlign w:val="superscript"/>
    </w:rPr>
  </w:style>
  <w:style w:type="paragraph" w:styleId="ListParagraph">
    <w:name w:val="List Paragraph"/>
    <w:basedOn w:val="Normal"/>
    <w:link w:val="ListParagraphChar"/>
    <w:qFormat/>
    <w:locked/>
    <w:rsid w:val="003D1BAB"/>
    <w:pPr>
      <w:ind w:left="720"/>
      <w:contextualSpacing/>
    </w:pPr>
  </w:style>
  <w:style w:type="paragraph" w:styleId="BalloonText">
    <w:name w:val="Balloon Text"/>
    <w:basedOn w:val="Normal"/>
    <w:link w:val="BalloonTextChar"/>
    <w:semiHidden/>
    <w:locked/>
    <w:rsid w:val="00F42F1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F42F16"/>
    <w:rPr>
      <w:rFonts w:ascii="Segoe UI" w:hAnsi="Segoe UI" w:cs="Segoe UI"/>
      <w:sz w:val="18"/>
      <w:szCs w:val="18"/>
    </w:rPr>
  </w:style>
  <w:style w:type="character" w:styleId="Hyperlink">
    <w:name w:val="Hyperlink"/>
    <w:basedOn w:val="DefaultParagraphFont"/>
    <w:uiPriority w:val="99"/>
    <w:unhideWhenUsed/>
    <w:locked/>
    <w:rsid w:val="00B064B2"/>
    <w:rPr>
      <w:color w:val="0000FF"/>
      <w:u w:val="single"/>
    </w:rPr>
  </w:style>
  <w:style w:type="paragraph" w:styleId="NormalWeb">
    <w:name w:val="Normal (Web)"/>
    <w:basedOn w:val="Normal"/>
    <w:uiPriority w:val="99"/>
    <w:unhideWhenUsed/>
    <w:locked/>
    <w:rsid w:val="0057008F"/>
    <w:pPr>
      <w:spacing w:before="100" w:beforeAutospacing="1" w:after="100" w:afterAutospacing="1"/>
      <w:jc w:val="left"/>
    </w:pPr>
    <w:rPr>
      <w:szCs w:val="24"/>
    </w:rPr>
  </w:style>
  <w:style w:type="character" w:customStyle="1" w:styleId="ui-cell-data">
    <w:name w:val="ui-cell-data"/>
    <w:basedOn w:val="DefaultParagraphFont"/>
    <w:rsid w:val="00EB7FA8"/>
  </w:style>
  <w:style w:type="character" w:customStyle="1" w:styleId="UnresolvedMention1">
    <w:name w:val="Unresolved Mention1"/>
    <w:basedOn w:val="DefaultParagraphFont"/>
    <w:uiPriority w:val="99"/>
    <w:semiHidden/>
    <w:unhideWhenUsed/>
    <w:rsid w:val="004E65CA"/>
    <w:rPr>
      <w:color w:val="605E5C"/>
      <w:shd w:val="clear" w:color="auto" w:fill="E1DFDD"/>
    </w:rPr>
  </w:style>
  <w:style w:type="character" w:styleId="FollowedHyperlink">
    <w:name w:val="FollowedHyperlink"/>
    <w:basedOn w:val="DefaultParagraphFont"/>
    <w:semiHidden/>
    <w:locked/>
    <w:rsid w:val="00AF6BD8"/>
    <w:rPr>
      <w:color w:val="954F72" w:themeColor="followedHyperlink"/>
      <w:u w:val="single"/>
    </w:rPr>
  </w:style>
  <w:style w:type="paragraph" w:styleId="CommentText">
    <w:name w:val="annotation text"/>
    <w:basedOn w:val="Normal"/>
    <w:link w:val="CommentTextChar"/>
    <w:uiPriority w:val="99"/>
    <w:semiHidden/>
    <w:locked/>
    <w:rsid w:val="00CC11D6"/>
    <w:rPr>
      <w:sz w:val="20"/>
    </w:rPr>
  </w:style>
  <w:style w:type="character" w:customStyle="1" w:styleId="CommentTextChar">
    <w:name w:val="Comment Text Char"/>
    <w:basedOn w:val="DefaultParagraphFont"/>
    <w:link w:val="CommentText"/>
    <w:uiPriority w:val="99"/>
    <w:semiHidden/>
    <w:rsid w:val="00CC11D6"/>
    <w:rPr>
      <w:sz w:val="20"/>
    </w:rPr>
  </w:style>
  <w:style w:type="paragraph" w:styleId="CommentSubject">
    <w:name w:val="annotation subject"/>
    <w:basedOn w:val="CommentText"/>
    <w:next w:val="CommentText"/>
    <w:link w:val="CommentSubjectChar"/>
    <w:semiHidden/>
    <w:locked/>
    <w:rsid w:val="00CC11D6"/>
    <w:rPr>
      <w:b/>
      <w:bCs/>
      <w:lang w:val="fr-BE" w:eastAsia="fr-BE"/>
    </w:rPr>
  </w:style>
  <w:style w:type="character" w:customStyle="1" w:styleId="CommentSubjectChar">
    <w:name w:val="Comment Subject Char"/>
    <w:basedOn w:val="CommentTextChar"/>
    <w:link w:val="CommentSubject"/>
    <w:semiHidden/>
    <w:rsid w:val="00CC11D6"/>
    <w:rPr>
      <w:b/>
      <w:bCs/>
      <w:sz w:val="20"/>
      <w:lang w:val="fr-BE" w:eastAsia="fr-BE"/>
    </w:rPr>
  </w:style>
  <w:style w:type="character" w:styleId="CommentReference">
    <w:name w:val="annotation reference"/>
    <w:basedOn w:val="DefaultParagraphFont"/>
    <w:uiPriority w:val="99"/>
    <w:semiHidden/>
    <w:locked/>
    <w:rsid w:val="006444E8"/>
    <w:rPr>
      <w:sz w:val="16"/>
      <w:szCs w:val="16"/>
    </w:rPr>
  </w:style>
  <w:style w:type="character" w:customStyle="1" w:styleId="Bodytext2Italic">
    <w:name w:val="Body text (2) + Italic"/>
    <w:basedOn w:val="DefaultParagraphFont"/>
    <w:rsid w:val="006E3523"/>
    <w:rPr>
      <w:rFonts w:ascii="Arial" w:eastAsia="Arial" w:hAnsi="Arial" w:cs="Arial"/>
      <w:b w:val="0"/>
      <w:bCs w:val="0"/>
      <w:i/>
      <w:iCs/>
      <w:smallCaps w:val="0"/>
      <w:strike w:val="0"/>
      <w:color w:val="808080"/>
      <w:spacing w:val="0"/>
      <w:w w:val="100"/>
      <w:position w:val="0"/>
      <w:sz w:val="18"/>
      <w:szCs w:val="18"/>
      <w:u w:val="none"/>
      <w:lang w:val="en-US" w:eastAsia="en-US" w:bidi="en-US"/>
    </w:rPr>
  </w:style>
  <w:style w:type="character" w:customStyle="1" w:styleId="ListParagraphChar">
    <w:name w:val="List Paragraph Char"/>
    <w:link w:val="ListParagraph"/>
    <w:locked/>
    <w:rsid w:val="000F1011"/>
  </w:style>
  <w:style w:type="character" w:styleId="Emphasis">
    <w:name w:val="Emphasis"/>
    <w:basedOn w:val="DefaultParagraphFont"/>
    <w:uiPriority w:val="20"/>
    <w:qFormat/>
    <w:locked/>
    <w:rsid w:val="00124E27"/>
    <w:rPr>
      <w:rFonts w:ascii="Times New Roman" w:hAnsi="Times New Roman" w:cs="Times New Roman" w:hint="default"/>
      <w:i/>
      <w:iCs/>
    </w:rPr>
  </w:style>
  <w:style w:type="character" w:customStyle="1" w:styleId="Bodytext4">
    <w:name w:val="Body text (4)"/>
    <w:basedOn w:val="DefaultParagraphFont"/>
    <w:rsid w:val="00124E27"/>
    <w:rPr>
      <w:rFonts w:ascii="Arial" w:eastAsia="Arial" w:hAnsi="Arial" w:cs="Arial" w:hint="default"/>
      <w:b w:val="0"/>
      <w:bCs w:val="0"/>
      <w:i/>
      <w:iCs/>
      <w:smallCaps w:val="0"/>
      <w:strike w:val="0"/>
      <w:dstrike w:val="0"/>
      <w:color w:val="808080"/>
      <w:spacing w:val="0"/>
      <w:w w:val="100"/>
      <w:position w:val="0"/>
      <w:sz w:val="18"/>
      <w:szCs w:val="18"/>
      <w:u w:val="none"/>
      <w:effect w:val="none"/>
      <w:lang w:val="en-US" w:eastAsia="en-US" w:bidi="en-US"/>
    </w:rPr>
  </w:style>
  <w:style w:type="character" w:styleId="UnresolvedMention">
    <w:name w:val="Unresolved Mention"/>
    <w:basedOn w:val="DefaultParagraphFont"/>
    <w:uiPriority w:val="99"/>
    <w:semiHidden/>
    <w:unhideWhenUsed/>
    <w:rsid w:val="00DF4A21"/>
    <w:rPr>
      <w:color w:val="605E5C"/>
      <w:shd w:val="clear" w:color="auto" w:fill="E1DFDD"/>
    </w:rPr>
  </w:style>
  <w:style w:type="paragraph" w:styleId="Revision">
    <w:name w:val="Revision"/>
    <w:hidden/>
    <w:semiHidden/>
    <w:locked/>
    <w:rsid w:val="00C05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403660">
      <w:bodyDiv w:val="1"/>
      <w:marLeft w:val="0"/>
      <w:marRight w:val="0"/>
      <w:marTop w:val="0"/>
      <w:marBottom w:val="0"/>
      <w:divBdr>
        <w:top w:val="none" w:sz="0" w:space="0" w:color="auto"/>
        <w:left w:val="none" w:sz="0" w:space="0" w:color="auto"/>
        <w:bottom w:val="none" w:sz="0" w:space="0" w:color="auto"/>
        <w:right w:val="none" w:sz="0" w:space="0" w:color="auto"/>
      </w:divBdr>
    </w:div>
    <w:div w:id="274556567">
      <w:bodyDiv w:val="1"/>
      <w:marLeft w:val="0"/>
      <w:marRight w:val="0"/>
      <w:marTop w:val="0"/>
      <w:marBottom w:val="0"/>
      <w:divBdr>
        <w:top w:val="none" w:sz="0" w:space="0" w:color="auto"/>
        <w:left w:val="none" w:sz="0" w:space="0" w:color="auto"/>
        <w:bottom w:val="none" w:sz="0" w:space="0" w:color="auto"/>
        <w:right w:val="none" w:sz="0" w:space="0" w:color="auto"/>
      </w:divBdr>
    </w:div>
    <w:div w:id="461924706">
      <w:bodyDiv w:val="1"/>
      <w:marLeft w:val="0"/>
      <w:marRight w:val="0"/>
      <w:marTop w:val="0"/>
      <w:marBottom w:val="0"/>
      <w:divBdr>
        <w:top w:val="none" w:sz="0" w:space="0" w:color="auto"/>
        <w:left w:val="none" w:sz="0" w:space="0" w:color="auto"/>
        <w:bottom w:val="none" w:sz="0" w:space="0" w:color="auto"/>
        <w:right w:val="none" w:sz="0" w:space="0" w:color="auto"/>
      </w:divBdr>
    </w:div>
    <w:div w:id="775061070">
      <w:bodyDiv w:val="1"/>
      <w:marLeft w:val="0"/>
      <w:marRight w:val="0"/>
      <w:marTop w:val="0"/>
      <w:marBottom w:val="0"/>
      <w:divBdr>
        <w:top w:val="none" w:sz="0" w:space="0" w:color="auto"/>
        <w:left w:val="none" w:sz="0" w:space="0" w:color="auto"/>
        <w:bottom w:val="none" w:sz="0" w:space="0" w:color="auto"/>
        <w:right w:val="none" w:sz="0" w:space="0" w:color="auto"/>
      </w:divBdr>
    </w:div>
    <w:div w:id="846990254">
      <w:bodyDiv w:val="1"/>
      <w:marLeft w:val="0"/>
      <w:marRight w:val="0"/>
      <w:marTop w:val="0"/>
      <w:marBottom w:val="0"/>
      <w:divBdr>
        <w:top w:val="none" w:sz="0" w:space="0" w:color="auto"/>
        <w:left w:val="none" w:sz="0" w:space="0" w:color="auto"/>
        <w:bottom w:val="none" w:sz="0" w:space="0" w:color="auto"/>
        <w:right w:val="none" w:sz="0" w:space="0" w:color="auto"/>
      </w:divBdr>
      <w:divsChild>
        <w:div w:id="312101124">
          <w:marLeft w:val="3638"/>
          <w:marRight w:val="3638"/>
          <w:marTop w:val="0"/>
          <w:marBottom w:val="0"/>
          <w:divBdr>
            <w:top w:val="none" w:sz="0" w:space="0" w:color="auto"/>
            <w:left w:val="none" w:sz="0" w:space="0" w:color="auto"/>
            <w:bottom w:val="none" w:sz="0" w:space="0" w:color="auto"/>
            <w:right w:val="none" w:sz="0" w:space="0" w:color="auto"/>
          </w:divBdr>
          <w:divsChild>
            <w:div w:id="564416248">
              <w:marLeft w:val="0"/>
              <w:marRight w:val="0"/>
              <w:marTop w:val="0"/>
              <w:marBottom w:val="0"/>
              <w:divBdr>
                <w:top w:val="none" w:sz="0" w:space="0" w:color="auto"/>
                <w:left w:val="none" w:sz="0" w:space="0" w:color="auto"/>
                <w:bottom w:val="none" w:sz="0" w:space="0" w:color="auto"/>
                <w:right w:val="none" w:sz="0" w:space="0" w:color="auto"/>
              </w:divBdr>
              <w:divsChild>
                <w:div w:id="1164663388">
                  <w:marLeft w:val="0"/>
                  <w:marRight w:val="0"/>
                  <w:marTop w:val="0"/>
                  <w:marBottom w:val="0"/>
                  <w:divBdr>
                    <w:top w:val="none" w:sz="0" w:space="0" w:color="auto"/>
                    <w:left w:val="none" w:sz="0" w:space="0" w:color="auto"/>
                    <w:bottom w:val="none" w:sz="0" w:space="0" w:color="auto"/>
                    <w:right w:val="none" w:sz="0" w:space="0" w:color="auto"/>
                  </w:divBdr>
                  <w:divsChild>
                    <w:div w:id="1676807801">
                      <w:marLeft w:val="0"/>
                      <w:marRight w:val="0"/>
                      <w:marTop w:val="0"/>
                      <w:marBottom w:val="0"/>
                      <w:divBdr>
                        <w:top w:val="none" w:sz="0" w:space="0" w:color="auto"/>
                        <w:left w:val="none" w:sz="0" w:space="0" w:color="auto"/>
                        <w:bottom w:val="none" w:sz="0" w:space="0" w:color="auto"/>
                        <w:right w:val="none" w:sz="0" w:space="0" w:color="auto"/>
                      </w:divBdr>
                      <w:divsChild>
                        <w:div w:id="140466054">
                          <w:marLeft w:val="0"/>
                          <w:marRight w:val="0"/>
                          <w:marTop w:val="0"/>
                          <w:marBottom w:val="0"/>
                          <w:divBdr>
                            <w:top w:val="none" w:sz="0" w:space="0" w:color="auto"/>
                            <w:left w:val="none" w:sz="0" w:space="0" w:color="auto"/>
                            <w:bottom w:val="none" w:sz="0" w:space="0" w:color="auto"/>
                            <w:right w:val="none" w:sz="0" w:space="0" w:color="auto"/>
                          </w:divBdr>
                          <w:divsChild>
                            <w:div w:id="97264549">
                              <w:marLeft w:val="0"/>
                              <w:marRight w:val="0"/>
                              <w:marTop w:val="0"/>
                              <w:marBottom w:val="0"/>
                              <w:divBdr>
                                <w:top w:val="none" w:sz="0" w:space="0" w:color="auto"/>
                                <w:left w:val="none" w:sz="0" w:space="0" w:color="auto"/>
                                <w:bottom w:val="none" w:sz="0" w:space="0" w:color="auto"/>
                                <w:right w:val="none" w:sz="0" w:space="0" w:color="auto"/>
                              </w:divBdr>
                              <w:divsChild>
                                <w:div w:id="20412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7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364">
          <w:marLeft w:val="3638"/>
          <w:marRight w:val="3638"/>
          <w:marTop w:val="0"/>
          <w:marBottom w:val="0"/>
          <w:divBdr>
            <w:top w:val="none" w:sz="0" w:space="0" w:color="auto"/>
            <w:left w:val="none" w:sz="0" w:space="0" w:color="auto"/>
            <w:bottom w:val="none" w:sz="0" w:space="0" w:color="auto"/>
            <w:right w:val="none" w:sz="0" w:space="0" w:color="auto"/>
          </w:divBdr>
          <w:divsChild>
            <w:div w:id="17776382">
              <w:marLeft w:val="-225"/>
              <w:marRight w:val="-225"/>
              <w:marTop w:val="0"/>
              <w:marBottom w:val="0"/>
              <w:divBdr>
                <w:top w:val="none" w:sz="0" w:space="0" w:color="auto"/>
                <w:left w:val="none" w:sz="0" w:space="0" w:color="auto"/>
                <w:bottom w:val="none" w:sz="0" w:space="0" w:color="auto"/>
                <w:right w:val="none" w:sz="0" w:space="0" w:color="auto"/>
              </w:divBdr>
              <w:divsChild>
                <w:div w:id="52123271">
                  <w:marLeft w:val="0"/>
                  <w:marRight w:val="0"/>
                  <w:marTop w:val="0"/>
                  <w:marBottom w:val="0"/>
                  <w:divBdr>
                    <w:top w:val="none" w:sz="0" w:space="0" w:color="auto"/>
                    <w:left w:val="none" w:sz="0" w:space="0" w:color="auto"/>
                    <w:bottom w:val="none" w:sz="0" w:space="0" w:color="auto"/>
                    <w:right w:val="none" w:sz="0" w:space="0" w:color="auto"/>
                  </w:divBdr>
                  <w:divsChild>
                    <w:div w:id="994800308">
                      <w:marLeft w:val="0"/>
                      <w:marRight w:val="0"/>
                      <w:marTop w:val="0"/>
                      <w:marBottom w:val="0"/>
                      <w:divBdr>
                        <w:top w:val="none" w:sz="0" w:space="0" w:color="auto"/>
                        <w:left w:val="none" w:sz="0" w:space="0" w:color="auto"/>
                        <w:bottom w:val="none" w:sz="0" w:space="0" w:color="auto"/>
                        <w:right w:val="none" w:sz="0" w:space="0" w:color="auto"/>
                      </w:divBdr>
                    </w:div>
                  </w:divsChild>
                </w:div>
                <w:div w:id="79714780">
                  <w:marLeft w:val="0"/>
                  <w:marRight w:val="0"/>
                  <w:marTop w:val="0"/>
                  <w:marBottom w:val="0"/>
                  <w:divBdr>
                    <w:top w:val="none" w:sz="0" w:space="0" w:color="auto"/>
                    <w:left w:val="none" w:sz="0" w:space="0" w:color="auto"/>
                    <w:bottom w:val="none" w:sz="0" w:space="0" w:color="auto"/>
                    <w:right w:val="none" w:sz="0" w:space="0" w:color="auto"/>
                  </w:divBdr>
                </w:div>
                <w:div w:id="217713605">
                  <w:marLeft w:val="0"/>
                  <w:marRight w:val="0"/>
                  <w:marTop w:val="0"/>
                  <w:marBottom w:val="0"/>
                  <w:divBdr>
                    <w:top w:val="none" w:sz="0" w:space="0" w:color="auto"/>
                    <w:left w:val="none" w:sz="0" w:space="0" w:color="auto"/>
                    <w:bottom w:val="none" w:sz="0" w:space="0" w:color="auto"/>
                    <w:right w:val="none" w:sz="0" w:space="0" w:color="auto"/>
                  </w:divBdr>
                  <w:divsChild>
                    <w:div w:id="905993012">
                      <w:marLeft w:val="0"/>
                      <w:marRight w:val="0"/>
                      <w:marTop w:val="0"/>
                      <w:marBottom w:val="0"/>
                      <w:divBdr>
                        <w:top w:val="none" w:sz="0" w:space="0" w:color="auto"/>
                        <w:left w:val="none" w:sz="0" w:space="0" w:color="auto"/>
                        <w:bottom w:val="none" w:sz="0" w:space="0" w:color="auto"/>
                        <w:right w:val="none" w:sz="0" w:space="0" w:color="auto"/>
                      </w:divBdr>
                    </w:div>
                  </w:divsChild>
                </w:div>
                <w:div w:id="51021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76477">
      <w:bodyDiv w:val="1"/>
      <w:marLeft w:val="0"/>
      <w:marRight w:val="0"/>
      <w:marTop w:val="0"/>
      <w:marBottom w:val="0"/>
      <w:divBdr>
        <w:top w:val="none" w:sz="0" w:space="0" w:color="auto"/>
        <w:left w:val="none" w:sz="0" w:space="0" w:color="auto"/>
        <w:bottom w:val="none" w:sz="0" w:space="0" w:color="auto"/>
        <w:right w:val="none" w:sz="0" w:space="0" w:color="auto"/>
      </w:divBdr>
      <w:divsChild>
        <w:div w:id="2068454443">
          <w:marLeft w:val="0"/>
          <w:marRight w:val="0"/>
          <w:marTop w:val="0"/>
          <w:marBottom w:val="0"/>
          <w:divBdr>
            <w:top w:val="single" w:sz="6" w:space="0" w:color="CCCCCC"/>
            <w:left w:val="single" w:sz="6" w:space="0" w:color="CCCCCC"/>
            <w:bottom w:val="single" w:sz="24" w:space="0" w:color="CCCCCC"/>
            <w:right w:val="single" w:sz="6" w:space="0" w:color="CCCCCC"/>
          </w:divBdr>
          <w:divsChild>
            <w:div w:id="950748355">
              <w:marLeft w:val="0"/>
              <w:marRight w:val="0"/>
              <w:marTop w:val="0"/>
              <w:marBottom w:val="0"/>
              <w:divBdr>
                <w:top w:val="none" w:sz="0" w:space="0" w:color="auto"/>
                <w:left w:val="none" w:sz="0" w:space="0" w:color="auto"/>
                <w:bottom w:val="none" w:sz="0" w:space="0" w:color="auto"/>
                <w:right w:val="none" w:sz="0" w:space="0" w:color="auto"/>
              </w:divBdr>
              <w:divsChild>
                <w:div w:id="532427991">
                  <w:marLeft w:val="0"/>
                  <w:marRight w:val="0"/>
                  <w:marTop w:val="0"/>
                  <w:marBottom w:val="0"/>
                  <w:divBdr>
                    <w:top w:val="none" w:sz="0" w:space="0" w:color="auto"/>
                    <w:left w:val="none" w:sz="0" w:space="0" w:color="auto"/>
                    <w:bottom w:val="none" w:sz="0" w:space="0" w:color="auto"/>
                    <w:right w:val="none" w:sz="0" w:space="0" w:color="auto"/>
                  </w:divBdr>
                  <w:divsChild>
                    <w:div w:id="63525454">
                      <w:marLeft w:val="0"/>
                      <w:marRight w:val="0"/>
                      <w:marTop w:val="0"/>
                      <w:marBottom w:val="0"/>
                      <w:divBdr>
                        <w:top w:val="none" w:sz="0" w:space="0" w:color="auto"/>
                        <w:left w:val="none" w:sz="0" w:space="0" w:color="auto"/>
                        <w:bottom w:val="none" w:sz="0" w:space="0" w:color="auto"/>
                        <w:right w:val="none" w:sz="0" w:space="0" w:color="auto"/>
                      </w:divBdr>
                      <w:divsChild>
                        <w:div w:id="377246095">
                          <w:marLeft w:val="0"/>
                          <w:marRight w:val="0"/>
                          <w:marTop w:val="0"/>
                          <w:marBottom w:val="0"/>
                          <w:divBdr>
                            <w:top w:val="none" w:sz="0" w:space="0" w:color="auto"/>
                            <w:left w:val="none" w:sz="0" w:space="0" w:color="auto"/>
                            <w:bottom w:val="none" w:sz="0" w:space="0" w:color="auto"/>
                            <w:right w:val="none" w:sz="0" w:space="0" w:color="auto"/>
                          </w:divBdr>
                          <w:divsChild>
                            <w:div w:id="1590967193">
                              <w:marLeft w:val="0"/>
                              <w:marRight w:val="0"/>
                              <w:marTop w:val="0"/>
                              <w:marBottom w:val="0"/>
                              <w:divBdr>
                                <w:top w:val="none" w:sz="0" w:space="0" w:color="auto"/>
                                <w:left w:val="none" w:sz="0" w:space="0" w:color="auto"/>
                                <w:bottom w:val="none" w:sz="0" w:space="0" w:color="auto"/>
                                <w:right w:val="none" w:sz="0" w:space="0" w:color="auto"/>
                              </w:divBdr>
                            </w:div>
                            <w:div w:id="18880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417241">
      <w:bodyDiv w:val="1"/>
      <w:marLeft w:val="0"/>
      <w:marRight w:val="0"/>
      <w:marTop w:val="0"/>
      <w:marBottom w:val="0"/>
      <w:divBdr>
        <w:top w:val="none" w:sz="0" w:space="0" w:color="auto"/>
        <w:left w:val="none" w:sz="0" w:space="0" w:color="auto"/>
        <w:bottom w:val="none" w:sz="0" w:space="0" w:color="auto"/>
        <w:right w:val="none" w:sz="0" w:space="0" w:color="auto"/>
      </w:divBdr>
      <w:divsChild>
        <w:div w:id="1941642981">
          <w:marLeft w:val="0"/>
          <w:marRight w:val="0"/>
          <w:marTop w:val="0"/>
          <w:marBottom w:val="0"/>
          <w:divBdr>
            <w:top w:val="none" w:sz="0" w:space="0" w:color="auto"/>
            <w:left w:val="none" w:sz="0" w:space="0" w:color="auto"/>
            <w:bottom w:val="none" w:sz="0" w:space="0" w:color="auto"/>
            <w:right w:val="none" w:sz="0" w:space="0" w:color="auto"/>
          </w:divBdr>
        </w:div>
        <w:div w:id="2056419922">
          <w:marLeft w:val="1170"/>
          <w:marRight w:val="0"/>
          <w:marTop w:val="0"/>
          <w:marBottom w:val="0"/>
          <w:divBdr>
            <w:top w:val="none" w:sz="0" w:space="0" w:color="auto"/>
            <w:left w:val="none" w:sz="0" w:space="0" w:color="auto"/>
            <w:bottom w:val="none" w:sz="0" w:space="0" w:color="auto"/>
            <w:right w:val="none" w:sz="0" w:space="0" w:color="auto"/>
          </w:divBdr>
          <w:divsChild>
            <w:div w:id="2123457376">
              <w:marLeft w:val="0"/>
              <w:marRight w:val="0"/>
              <w:marTop w:val="75"/>
              <w:marBottom w:val="75"/>
              <w:divBdr>
                <w:top w:val="none" w:sz="0" w:space="0" w:color="auto"/>
                <w:left w:val="none" w:sz="0" w:space="0" w:color="auto"/>
                <w:bottom w:val="none" w:sz="0" w:space="0" w:color="auto"/>
                <w:right w:val="none" w:sz="0" w:space="0" w:color="auto"/>
              </w:divBdr>
              <w:divsChild>
                <w:div w:id="1564441405">
                  <w:marLeft w:val="0"/>
                  <w:marRight w:val="0"/>
                  <w:marTop w:val="0"/>
                  <w:marBottom w:val="0"/>
                  <w:divBdr>
                    <w:top w:val="none" w:sz="0" w:space="0" w:color="auto"/>
                    <w:left w:val="none" w:sz="0" w:space="0" w:color="auto"/>
                    <w:bottom w:val="none" w:sz="0" w:space="0" w:color="auto"/>
                    <w:right w:val="none" w:sz="0" w:space="0" w:color="auto"/>
                  </w:divBdr>
                  <w:divsChild>
                    <w:div w:id="1278680608">
                      <w:marLeft w:val="0"/>
                      <w:marRight w:val="0"/>
                      <w:marTop w:val="0"/>
                      <w:marBottom w:val="0"/>
                      <w:divBdr>
                        <w:top w:val="single" w:sz="6" w:space="3" w:color="CCCCCC"/>
                        <w:left w:val="single" w:sz="6" w:space="7" w:color="CCCCCC"/>
                        <w:bottom w:val="single" w:sz="6" w:space="2" w:color="CCCCCC"/>
                        <w:right w:val="single" w:sz="6" w:space="2" w:color="CCCCCC"/>
                      </w:divBdr>
                      <w:divsChild>
                        <w:div w:id="571082454">
                          <w:marLeft w:val="0"/>
                          <w:marRight w:val="210"/>
                          <w:marTop w:val="0"/>
                          <w:marBottom w:val="0"/>
                          <w:divBdr>
                            <w:top w:val="none" w:sz="0" w:space="0" w:color="auto"/>
                            <w:left w:val="none" w:sz="0" w:space="0" w:color="auto"/>
                            <w:bottom w:val="none" w:sz="0" w:space="0" w:color="auto"/>
                            <w:right w:val="none" w:sz="0" w:space="0" w:color="auto"/>
                          </w:divBdr>
                        </w:div>
                        <w:div w:id="1344236995">
                          <w:marLeft w:val="0"/>
                          <w:marRight w:val="210"/>
                          <w:marTop w:val="0"/>
                          <w:marBottom w:val="0"/>
                          <w:divBdr>
                            <w:top w:val="none" w:sz="0" w:space="0" w:color="auto"/>
                            <w:left w:val="none" w:sz="0" w:space="0" w:color="auto"/>
                            <w:bottom w:val="none" w:sz="0" w:space="0" w:color="auto"/>
                            <w:right w:val="none" w:sz="0" w:space="0" w:color="auto"/>
                          </w:divBdr>
                        </w:div>
                        <w:div w:id="1401710490">
                          <w:marLeft w:val="0"/>
                          <w:marRight w:val="210"/>
                          <w:marTop w:val="0"/>
                          <w:marBottom w:val="0"/>
                          <w:divBdr>
                            <w:top w:val="none" w:sz="0" w:space="0" w:color="auto"/>
                            <w:left w:val="none" w:sz="0" w:space="0" w:color="auto"/>
                            <w:bottom w:val="none" w:sz="0" w:space="0" w:color="auto"/>
                            <w:right w:val="none" w:sz="0" w:space="0" w:color="auto"/>
                          </w:divBdr>
                        </w:div>
                        <w:div w:id="1960137906">
                          <w:marLeft w:val="0"/>
                          <w:marRight w:val="105"/>
                          <w:marTop w:val="0"/>
                          <w:marBottom w:val="0"/>
                          <w:divBdr>
                            <w:top w:val="none" w:sz="0" w:space="0" w:color="auto"/>
                            <w:left w:val="none" w:sz="0" w:space="0" w:color="auto"/>
                            <w:bottom w:val="none" w:sz="0" w:space="0" w:color="auto"/>
                            <w:right w:val="none" w:sz="0" w:space="0" w:color="auto"/>
                          </w:divBdr>
                        </w:div>
                      </w:divsChild>
                    </w:div>
                    <w:div w:id="1342121465">
                      <w:marLeft w:val="0"/>
                      <w:marRight w:val="0"/>
                      <w:marTop w:val="0"/>
                      <w:marBottom w:val="0"/>
                      <w:divBdr>
                        <w:top w:val="single" w:sz="6" w:space="3" w:color="CCCCCC"/>
                        <w:left w:val="none" w:sz="0" w:space="0" w:color="auto"/>
                        <w:bottom w:val="single" w:sz="6" w:space="3" w:color="CCCCCC"/>
                        <w:right w:val="single" w:sz="6" w:space="0" w:color="CCCCCC"/>
                      </w:divBdr>
                    </w:div>
                  </w:divsChild>
                </w:div>
              </w:divsChild>
            </w:div>
          </w:divsChild>
        </w:div>
      </w:divsChild>
    </w:div>
    <w:div w:id="1309238212">
      <w:bodyDiv w:val="1"/>
      <w:marLeft w:val="0"/>
      <w:marRight w:val="0"/>
      <w:marTop w:val="0"/>
      <w:marBottom w:val="0"/>
      <w:divBdr>
        <w:top w:val="none" w:sz="0" w:space="0" w:color="auto"/>
        <w:left w:val="none" w:sz="0" w:space="0" w:color="auto"/>
        <w:bottom w:val="none" w:sz="0" w:space="0" w:color="auto"/>
        <w:right w:val="none" w:sz="0" w:space="0" w:color="auto"/>
      </w:divBdr>
    </w:div>
    <w:div w:id="1426615842">
      <w:bodyDiv w:val="1"/>
      <w:marLeft w:val="0"/>
      <w:marRight w:val="0"/>
      <w:marTop w:val="0"/>
      <w:marBottom w:val="0"/>
      <w:divBdr>
        <w:top w:val="none" w:sz="0" w:space="0" w:color="auto"/>
        <w:left w:val="none" w:sz="0" w:space="0" w:color="auto"/>
        <w:bottom w:val="none" w:sz="0" w:space="0" w:color="auto"/>
        <w:right w:val="none" w:sz="0" w:space="0" w:color="auto"/>
      </w:divBdr>
    </w:div>
    <w:div w:id="1505970996">
      <w:bodyDiv w:val="1"/>
      <w:marLeft w:val="0"/>
      <w:marRight w:val="0"/>
      <w:marTop w:val="0"/>
      <w:marBottom w:val="0"/>
      <w:divBdr>
        <w:top w:val="none" w:sz="0" w:space="0" w:color="auto"/>
        <w:left w:val="none" w:sz="0" w:space="0" w:color="auto"/>
        <w:bottom w:val="none" w:sz="0" w:space="0" w:color="auto"/>
        <w:right w:val="none" w:sz="0" w:space="0" w:color="auto"/>
      </w:divBdr>
    </w:div>
    <w:div w:id="1726026508">
      <w:bodyDiv w:val="1"/>
      <w:marLeft w:val="0"/>
      <w:marRight w:val="0"/>
      <w:marTop w:val="0"/>
      <w:marBottom w:val="0"/>
      <w:divBdr>
        <w:top w:val="none" w:sz="0" w:space="0" w:color="auto"/>
        <w:left w:val="none" w:sz="0" w:space="0" w:color="auto"/>
        <w:bottom w:val="none" w:sz="0" w:space="0" w:color="auto"/>
        <w:right w:val="none" w:sz="0" w:space="0" w:color="auto"/>
      </w:divBdr>
    </w:div>
    <w:div w:id="1753501577">
      <w:bodyDiv w:val="1"/>
      <w:marLeft w:val="0"/>
      <w:marRight w:val="0"/>
      <w:marTop w:val="0"/>
      <w:marBottom w:val="0"/>
      <w:divBdr>
        <w:top w:val="none" w:sz="0" w:space="0" w:color="auto"/>
        <w:left w:val="none" w:sz="0" w:space="0" w:color="auto"/>
        <w:bottom w:val="none" w:sz="0" w:space="0" w:color="auto"/>
        <w:right w:val="none" w:sz="0" w:space="0" w:color="auto"/>
      </w:divBdr>
    </w:div>
    <w:div w:id="1895463575">
      <w:bodyDiv w:val="1"/>
      <w:marLeft w:val="0"/>
      <w:marRight w:val="0"/>
      <w:marTop w:val="0"/>
      <w:marBottom w:val="0"/>
      <w:divBdr>
        <w:top w:val="none" w:sz="0" w:space="0" w:color="auto"/>
        <w:left w:val="none" w:sz="0" w:space="0" w:color="auto"/>
        <w:bottom w:val="none" w:sz="0" w:space="0" w:color="auto"/>
        <w:right w:val="none" w:sz="0" w:space="0" w:color="auto"/>
      </w:divBdr>
    </w:div>
    <w:div w:id="2144884765">
      <w:bodyDiv w:val="1"/>
      <w:marLeft w:val="0"/>
      <w:marRight w:val="0"/>
      <w:marTop w:val="0"/>
      <w:marBottom w:val="0"/>
      <w:divBdr>
        <w:top w:val="none" w:sz="0" w:space="0" w:color="auto"/>
        <w:left w:val="none" w:sz="0" w:space="0" w:color="auto"/>
        <w:bottom w:val="none" w:sz="0" w:space="0" w:color="auto"/>
        <w:right w:val="none" w:sz="0" w:space="0" w:color="auto"/>
      </w:divBdr>
      <w:divsChild>
        <w:div w:id="250938601">
          <w:marLeft w:val="1170"/>
          <w:marRight w:val="0"/>
          <w:marTop w:val="0"/>
          <w:marBottom w:val="0"/>
          <w:divBdr>
            <w:top w:val="none" w:sz="0" w:space="0" w:color="auto"/>
            <w:left w:val="none" w:sz="0" w:space="0" w:color="auto"/>
            <w:bottom w:val="none" w:sz="0" w:space="0" w:color="auto"/>
            <w:right w:val="none" w:sz="0" w:space="0" w:color="auto"/>
          </w:divBdr>
          <w:divsChild>
            <w:div w:id="1827545778">
              <w:marLeft w:val="0"/>
              <w:marRight w:val="0"/>
              <w:marTop w:val="75"/>
              <w:marBottom w:val="75"/>
              <w:divBdr>
                <w:top w:val="none" w:sz="0" w:space="0" w:color="auto"/>
                <w:left w:val="none" w:sz="0" w:space="0" w:color="auto"/>
                <w:bottom w:val="none" w:sz="0" w:space="0" w:color="auto"/>
                <w:right w:val="none" w:sz="0" w:space="0" w:color="auto"/>
              </w:divBdr>
              <w:divsChild>
                <w:div w:id="2035766237">
                  <w:marLeft w:val="0"/>
                  <w:marRight w:val="0"/>
                  <w:marTop w:val="0"/>
                  <w:marBottom w:val="0"/>
                  <w:divBdr>
                    <w:top w:val="none" w:sz="0" w:space="0" w:color="auto"/>
                    <w:left w:val="none" w:sz="0" w:space="0" w:color="auto"/>
                    <w:bottom w:val="none" w:sz="0" w:space="0" w:color="auto"/>
                    <w:right w:val="none" w:sz="0" w:space="0" w:color="auto"/>
                  </w:divBdr>
                  <w:divsChild>
                    <w:div w:id="1808663242">
                      <w:marLeft w:val="0"/>
                      <w:marRight w:val="0"/>
                      <w:marTop w:val="0"/>
                      <w:marBottom w:val="0"/>
                      <w:divBdr>
                        <w:top w:val="single" w:sz="6" w:space="3" w:color="CCCCCC"/>
                        <w:left w:val="single" w:sz="6" w:space="7" w:color="CCCCCC"/>
                        <w:bottom w:val="single" w:sz="6" w:space="2" w:color="CCCCCC"/>
                        <w:right w:val="single" w:sz="6" w:space="2" w:color="CCCCCC"/>
                      </w:divBdr>
                      <w:divsChild>
                        <w:div w:id="700664028">
                          <w:marLeft w:val="0"/>
                          <w:marRight w:val="210"/>
                          <w:marTop w:val="0"/>
                          <w:marBottom w:val="0"/>
                          <w:divBdr>
                            <w:top w:val="none" w:sz="0" w:space="0" w:color="auto"/>
                            <w:left w:val="none" w:sz="0" w:space="0" w:color="auto"/>
                            <w:bottom w:val="none" w:sz="0" w:space="0" w:color="auto"/>
                            <w:right w:val="none" w:sz="0" w:space="0" w:color="auto"/>
                          </w:divBdr>
                        </w:div>
                        <w:div w:id="952979469">
                          <w:marLeft w:val="0"/>
                          <w:marRight w:val="210"/>
                          <w:marTop w:val="0"/>
                          <w:marBottom w:val="0"/>
                          <w:divBdr>
                            <w:top w:val="none" w:sz="0" w:space="0" w:color="auto"/>
                            <w:left w:val="none" w:sz="0" w:space="0" w:color="auto"/>
                            <w:bottom w:val="none" w:sz="0" w:space="0" w:color="auto"/>
                            <w:right w:val="none" w:sz="0" w:space="0" w:color="auto"/>
                          </w:divBdr>
                        </w:div>
                        <w:div w:id="1031102467">
                          <w:marLeft w:val="0"/>
                          <w:marRight w:val="210"/>
                          <w:marTop w:val="0"/>
                          <w:marBottom w:val="0"/>
                          <w:divBdr>
                            <w:top w:val="none" w:sz="0" w:space="0" w:color="auto"/>
                            <w:left w:val="none" w:sz="0" w:space="0" w:color="auto"/>
                            <w:bottom w:val="none" w:sz="0" w:space="0" w:color="auto"/>
                            <w:right w:val="none" w:sz="0" w:space="0" w:color="auto"/>
                          </w:divBdr>
                        </w:div>
                        <w:div w:id="1850675184">
                          <w:marLeft w:val="0"/>
                          <w:marRight w:val="105"/>
                          <w:marTop w:val="0"/>
                          <w:marBottom w:val="0"/>
                          <w:divBdr>
                            <w:top w:val="none" w:sz="0" w:space="0" w:color="auto"/>
                            <w:left w:val="none" w:sz="0" w:space="0" w:color="auto"/>
                            <w:bottom w:val="none" w:sz="0" w:space="0" w:color="auto"/>
                            <w:right w:val="none" w:sz="0" w:space="0" w:color="auto"/>
                          </w:divBdr>
                        </w:div>
                      </w:divsChild>
                    </w:div>
                    <w:div w:id="2065252019">
                      <w:marLeft w:val="0"/>
                      <w:marRight w:val="0"/>
                      <w:marTop w:val="0"/>
                      <w:marBottom w:val="0"/>
                      <w:divBdr>
                        <w:top w:val="single" w:sz="6" w:space="3" w:color="CCCCCC"/>
                        <w:left w:val="none" w:sz="0" w:space="0" w:color="auto"/>
                        <w:bottom w:val="single" w:sz="6" w:space="3" w:color="CCCCCC"/>
                        <w:right w:val="single" w:sz="6" w:space="0" w:color="CCCCCC"/>
                      </w:divBdr>
                    </w:div>
                  </w:divsChild>
                </w:div>
              </w:divsChild>
            </w:div>
          </w:divsChild>
        </w:div>
        <w:div w:id="350566996">
          <w:marLeft w:val="0"/>
          <w:marRight w:val="0"/>
          <w:marTop w:val="0"/>
          <w:marBottom w:val="0"/>
          <w:divBdr>
            <w:top w:val="none" w:sz="0" w:space="0" w:color="auto"/>
            <w:left w:val="none" w:sz="0" w:space="0" w:color="auto"/>
            <w:bottom w:val="none" w:sz="0" w:space="0" w:color="auto"/>
            <w:right w:val="none" w:sz="0" w:space="0" w:color="auto"/>
          </w:divBdr>
        </w:div>
        <w:div w:id="1557667875">
          <w:marLeft w:val="0"/>
          <w:marRight w:val="0"/>
          <w:marTop w:val="0"/>
          <w:marBottom w:val="0"/>
          <w:divBdr>
            <w:top w:val="none" w:sz="0" w:space="0" w:color="auto"/>
            <w:left w:val="none" w:sz="0" w:space="0" w:color="auto"/>
            <w:bottom w:val="none" w:sz="0" w:space="0" w:color="auto"/>
            <w:right w:val="none" w:sz="0" w:space="0" w:color="auto"/>
          </w:divBdr>
          <w:divsChild>
            <w:div w:id="385689071">
              <w:marLeft w:val="0"/>
              <w:marRight w:val="0"/>
              <w:marTop w:val="0"/>
              <w:marBottom w:val="0"/>
              <w:divBdr>
                <w:top w:val="single" w:sz="6" w:space="0" w:color="CCCCCC"/>
                <w:left w:val="single" w:sz="6" w:space="0" w:color="CCCCCC"/>
                <w:bottom w:val="single" w:sz="24" w:space="0" w:color="CCCCCC"/>
                <w:right w:val="single" w:sz="6" w:space="0" w:color="CCCCCC"/>
              </w:divBdr>
              <w:divsChild>
                <w:div w:id="6256799">
                  <w:marLeft w:val="0"/>
                  <w:marRight w:val="0"/>
                  <w:marTop w:val="0"/>
                  <w:marBottom w:val="0"/>
                  <w:divBdr>
                    <w:top w:val="none" w:sz="0" w:space="0" w:color="auto"/>
                    <w:left w:val="none" w:sz="0" w:space="0" w:color="auto"/>
                    <w:bottom w:val="none" w:sz="0" w:space="0" w:color="auto"/>
                    <w:right w:val="none" w:sz="0" w:space="0" w:color="auto"/>
                  </w:divBdr>
                  <w:divsChild>
                    <w:div w:id="661081931">
                      <w:marLeft w:val="0"/>
                      <w:marRight w:val="0"/>
                      <w:marTop w:val="0"/>
                      <w:marBottom w:val="0"/>
                      <w:divBdr>
                        <w:top w:val="none" w:sz="0" w:space="0" w:color="auto"/>
                        <w:left w:val="none" w:sz="0" w:space="0" w:color="auto"/>
                        <w:bottom w:val="none" w:sz="0" w:space="0" w:color="auto"/>
                        <w:right w:val="none" w:sz="0" w:space="0" w:color="auto"/>
                      </w:divBdr>
                      <w:divsChild>
                        <w:div w:id="26873037">
                          <w:marLeft w:val="0"/>
                          <w:marRight w:val="0"/>
                          <w:marTop w:val="0"/>
                          <w:marBottom w:val="0"/>
                          <w:divBdr>
                            <w:top w:val="none" w:sz="0" w:space="0" w:color="auto"/>
                            <w:left w:val="none" w:sz="0" w:space="0" w:color="auto"/>
                            <w:bottom w:val="none" w:sz="0" w:space="0" w:color="auto"/>
                            <w:right w:val="none" w:sz="0" w:space="0" w:color="auto"/>
                          </w:divBdr>
                          <w:divsChild>
                            <w:div w:id="1091778694">
                              <w:marLeft w:val="0"/>
                              <w:marRight w:val="0"/>
                              <w:marTop w:val="0"/>
                              <w:marBottom w:val="0"/>
                              <w:divBdr>
                                <w:top w:val="none" w:sz="0" w:space="0" w:color="auto"/>
                                <w:left w:val="none" w:sz="0" w:space="0" w:color="auto"/>
                                <w:bottom w:val="none" w:sz="0" w:space="0" w:color="auto"/>
                                <w:right w:val="none" w:sz="0" w:space="0" w:color="auto"/>
                              </w:divBdr>
                              <w:divsChild>
                                <w:div w:id="1448426700">
                                  <w:marLeft w:val="0"/>
                                  <w:marRight w:val="0"/>
                                  <w:marTop w:val="0"/>
                                  <w:marBottom w:val="0"/>
                                  <w:divBdr>
                                    <w:top w:val="none" w:sz="0" w:space="0" w:color="auto"/>
                                    <w:left w:val="none" w:sz="0" w:space="0" w:color="auto"/>
                                    <w:bottom w:val="none" w:sz="0" w:space="0" w:color="auto"/>
                                    <w:right w:val="none" w:sz="0" w:space="0" w:color="auto"/>
                                  </w:divBdr>
                                </w:div>
                                <w:div w:id="16722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8650">
              <w:marLeft w:val="0"/>
              <w:marRight w:val="0"/>
              <w:marTop w:val="0"/>
              <w:marBottom w:val="0"/>
              <w:divBdr>
                <w:top w:val="none" w:sz="0" w:space="0" w:color="auto"/>
                <w:left w:val="none" w:sz="0" w:space="0" w:color="auto"/>
                <w:bottom w:val="none" w:sz="0" w:space="0" w:color="auto"/>
                <w:right w:val="none" w:sz="0" w:space="0" w:color="auto"/>
              </w:divBdr>
            </w:div>
          </w:divsChild>
        </w:div>
        <w:div w:id="17415567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eur-lex.europa.eu/legal-content/EN/TXT/?uri=celex%3A32016R0679" TargetMode="External"/><Relationship Id="rId26" Type="http://schemas.openxmlformats.org/officeDocument/2006/relationships/hyperlink" Target="https://www.youtube.com/static?template=privacy_guidelines" TargetMode="External"/><Relationship Id="rId21" Type="http://schemas.openxmlformats.org/officeDocument/2006/relationships/hyperlink" Target="https://tally.so/help/privacy-policy" TargetMode="External"/><Relationship Id="rId34"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eur-lex.europa.eu/legal-content/EN/TXT/?qid=1548093747090&amp;uri=CELEX:32017D0046" TargetMode="External"/><Relationship Id="rId25" Type="http://schemas.openxmlformats.org/officeDocument/2006/relationships/hyperlink" Target="https://help.instagram.com/519522125107875?helpref=page_content"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civitta.com" TargetMode="External"/><Relationship Id="rId20" Type="http://schemas.openxmlformats.org/officeDocument/2006/relationships/hyperlink" Target="https://tally.so/" TargetMode="External"/><Relationship Id="rId29" Type="http://schemas.openxmlformats.org/officeDocument/2006/relationships/hyperlink" Target="https://edps.europa.eu/data-protection/our-role-supervisor/complaints_e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linkedin.com/legal/privacy-policy"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ur-lex.europa.eu/legal-content/EN/TXT/?uri=uriserv:OJ.L_.2018.295.01.0039.01.ENG&amp;toc=OJ:L:2018:295:TOC" TargetMode="External"/><Relationship Id="rId23" Type="http://schemas.openxmlformats.org/officeDocument/2006/relationships/hyperlink" Target="https://twitter.com/privacy?lang=en" TargetMode="External"/><Relationship Id="rId28" Type="http://schemas.openxmlformats.org/officeDocument/2006/relationships/hyperlink" Target="mailto:edps@edps.europa.eu" TargetMode="External"/><Relationship Id="rId36"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https://tally.so/help/data-processing-agreement"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notion.com/help/gdpr-at-notion" TargetMode="External"/><Relationship Id="rId27" Type="http://schemas.openxmlformats.org/officeDocument/2006/relationships/hyperlink" Target="mailto:DATA-PROTECTION-OFFICER@ec.europa.eu" TargetMode="External"/><Relationship Id="rId30" Type="http://schemas.openxmlformats.org/officeDocument/2006/relationships/hyperlink" Target="http://ec.europa.eu/dpo-register" TargetMode="External"/><Relationship Id="rId35" Type="http://schemas.openxmlformats.org/officeDocument/2006/relationships/header" Target="header3.xml"/><Relationship Id="rId8" Type="http://schemas.openxmlformats.org/officeDocument/2006/relationships/numbering" Target="numbering.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10.0.38495.0</Version>
    <Date>2019-03-11T16:17:09</Date>
    <Language>EN</Language>
  </Created>
  <Edited>
    <Version>10.0.39616.0</Version>
    <Date>2019-09-17T12:02:18</Date>
  </Edited>
  <DocumentModel>
    <Id>0b054141-88b1-4efb-8c91-2905cb0bed6c</Id>
    <Name>Note</Name>
  </DocumentModel>
  <DocumentDate>2019-03-11T16:17:09</DocumentDate>
  <DocumentVersion>0.1</DocumentVersion>
  <CompatibilityMode>Eurolook10</CompatibilityMode>
  <Address/>
</EurolookProperties>
</file>

<file path=customXml/item2.xml><?xml version="1.0" encoding="utf-8"?>
<Texts>
  <SecurityPharma>Pharma investigations</SecurityPharma>
  <SecurityMediationServiceMatter>Mediation service</SecurityMediationServiceMatter>
  <SecurityDeadline>Deadline</SecurityDeadline>
  <SecurityEconomyAndFinance>Economy and finance</SecurityEconomyAndFinance>
  <FooterFax>Fax</FooterFax>
  <NoteCopy>c.c.:</NoteCopy>
  <FooterOffice>Office:</FooterOffice>
  <SecurityOlafInvestigations>OLAF investigations</SecurityOlafInvestigations>
  <NoteReference>Ref.:</NoteReference>
  <SensitiveHandling>Handling instructions for SENSITIVE information are given at https://www.europa.eu/handling_instructions</SensitiveHandling>
  <NoteFile>Note for the File</NoteFile>
  <SecurityOlafSpecialHandling>OLAF investigations</SecurityOlafSpecialHandling>
  <NoteParticipants>Participants:</NoteParticipants>
  <CourtProceduralDocuments>Court procedural documents</CourtProceduralDocuments>
  <NoteParticipant>Participant:</NoteParticipant>
  <OrgaRoot>EUROPEAN COMMISSION</OrgaRoot>
  <NoteCopies>c.c.:</NoteCopies>
  <NoteSubject>Subject:</NoteSubject>
  <Contact>Contact:</Contact>
  <SensitiveLabel>Sensitive</SensitiveLabel>
  <SpecialHandlingLabel>Special Handling</SpecialHandlingLabel>
  <SecurityInvestigationsDisciplinary>Investigations and disciplinary matters</SecurityInvestigationsDisciplinary>
  <SecurityCompOperations>COMP</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https://www.europa.eu/handling_instructions</SpecialHandlingFootnote>
  <SecurityEtsSensitive>ETS</SecurityEtsSensitive>
  <NoteHead>Note for the attention of</NoteHead>
  <SecurityEtsCritical>ETS Critical</SecurityEtsCritical>
  <SecurityCompSpecial>COMP</SecurityCompSpecial>
  <SecurityPharmaSpecial>Pharma investigations</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NoteEnclosures>Enclosures:</NoteEnclosures>
  <TLPAmber>TLP: Amber</TLPAmber>
  <SecurityMedicalSecret>Medical secret</SecurityMedicalSecret>
  <Contacts>Contacts:</Contacts>
  <SecurityEmbargo>Embargo until</SecurityEmbargo>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Document" ma:contentTypeID="0x010100B1363BDE2175384DA6F1C7D8B7D2F119" ma:contentTypeVersion="13" ma:contentTypeDescription="Create a new document." ma:contentTypeScope="" ma:versionID="17492aeda3077b9d82addbbf2c9836d0">
  <xsd:schema xmlns:xsd="http://www.w3.org/2001/XMLSchema" xmlns:xs="http://www.w3.org/2001/XMLSchema" xmlns:p="http://schemas.microsoft.com/office/2006/metadata/properties" xmlns:ns2="5189c42e-0804-4aa7-8b4b-27c801295ded" xmlns:ns3="ee4761b4-b15d-4930-be53-48219a7eecac" targetNamespace="http://schemas.microsoft.com/office/2006/metadata/properties" ma:root="true" ma:fieldsID="ba25edc05761942b68594c6119d6122f" ns2:_="" ns3:_="">
    <xsd:import namespace="5189c42e-0804-4aa7-8b4b-27c801295ded"/>
    <xsd:import namespace="ee4761b4-b15d-4930-be53-48219a7eec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9c42e-0804-4aa7-8b4b-27c801295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303b83-c9f7-4bef-a22d-e1d91a4c5c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761b4-b15d-4930-be53-48219a7eec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c35376-403f-49bd-8957-1f9fcc542bd8}" ma:internalName="TaxCatchAll" ma:showField="CatchAllData" ma:web="ee4761b4-b15d-4930-be53-48219a7eec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89c42e-0804-4aa7-8b4b-27c801295ded">
      <Terms xmlns="http://schemas.microsoft.com/office/infopath/2007/PartnerControls"/>
    </lcf76f155ced4ddcb4097134ff3c332f>
    <TaxCatchAll xmlns="ee4761b4-b15d-4930-be53-48219a7eecac" xsi:nil="true"/>
  </documentManagement>
</p:properties>
</file>

<file path=customXml/item5.xml><?xml version="1.0" encoding="utf-8"?>
<Author Role="Creator">
  <Id>3e07727b-3b74-4137-94a9-c3eaad44bcae</Id>
  <Names>
    <Latin>
      <FirstName>Susan</FirstName>
      <LastName>Phillips</LastName>
    </Latin>
    <Greek>
      <FirstName/>
      <LastName/>
    </Greek>
    <Cyrillic>
      <FirstName/>
      <LastName/>
    </Cyrillic>
    <DocumentScript>
      <FirstName>Susan</FirstName>
      <LastName>Phillips</LastName>
      <FullName>Susan Phillips</FullName>
    </DocumentScript>
  </Names>
  <Initials>SP</Initials>
  <Gender>f</Gender>
  <Email>Susan.PHILLIPS@ec.europa.eu</Email>
  <Service>SCIC.C.3</Service>
  <Function ShowInSignature="true"/>
  <WebAddress/>
  <InheritedWebAddress>WebAddress</InheritedWebAddress>
  <OrgaEntity1>
    <Id>37ef03dd-4c7b-4554-9012-e8ee25c84a83</Id>
    <LogicalLevel>1</LogicalLevel>
    <Name>SCIC</Name>
    <HeadLine1>DIRECTORATE GENERAL FOR INTERPRETATION</HeadLine1>
    <HeadLine2/>
    <PrimaryAddressId>f03b5801-04c9-4931-aa17-c6d6c70bc579</PrimaryAddressId>
    <SecondaryAddressId/>
    <WebAddress>WebAddress</WebAddress>
    <InheritedWebAddress>WebAddress</InheritedWebAddress>
    <ShowInHeader>true</ShowInHeader>
  </OrgaEntity1>
  <OrgaEntity2>
    <Id>859980e6-6ec8-4e75-914e-135f258394e5</Id>
    <LogicalLevel>2</LogicalLevel>
    <Name>SCIC.C</Name>
    <HeadLine1>Resources and Corporate Services</HeadLine1>
    <HeadLine2/>
    <PrimaryAddressId>f03b5801-04c9-4931-aa17-c6d6c70bc579</PrimaryAddressId>
    <SecondaryAddressId/>
    <WebAddress/>
    <InheritedWebAddress>WebAddress</InheritedWebAddress>
    <ShowInHeader>true</ShowInHeader>
  </OrgaEntity2>
  <OrgaEntity3>
    <Id>b7baa9f9-08cd-481e-9213-718a94596415</Id>
    <LogicalLevel>3</LogicalLevel>
    <Name>SCIC.C.3</Name>
    <HeadLine1>Strategic Planning &amp; Reporting, Internal Control &amp; IT-Development</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+32 229 91035</Phone>
    <Office>VM18 02/050</Office>
  </MainWorkplace>
  <Workplaces>
    <Workplace IsMain="false">
      <AddressId>1264fb81-f6bb-475e-9f9d-a937d3be6ee2</AddressId>
      <Fax/>
      <Phone/>
      <Office/>
    </Workplace>
    <Workplace IsMain="true">
      <AddressId>f03b5801-04c9-4931-aa17-c6d6c70bc579</AddressId>
      <Fax/>
      <Phone>+32 229 91035</Phone>
      <Office>VM18 02/050</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6DFCEDFB-5CE5-4294-82B6-F88EDDECE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9c42e-0804-4aa7-8b4b-27c801295ded"/>
    <ds:schemaRef ds:uri="ee4761b4-b15d-4930-be53-48219a7ee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7CF88C-2F6B-4EA4-94B6-7DD82CB642B2}">
  <ds:schemaRefs>
    <ds:schemaRef ds:uri="http://schemas.microsoft.com/office/2006/metadata/properties"/>
    <ds:schemaRef ds:uri="http://schemas.microsoft.com/office/infopath/2007/PartnerControls"/>
    <ds:schemaRef ds:uri="5189c42e-0804-4aa7-8b4b-27c801295ded"/>
    <ds:schemaRef ds:uri="ee4761b4-b15d-4930-be53-48219a7eecac"/>
  </ds:schemaRefs>
</ds:datastoreItem>
</file>

<file path=customXml/itemProps5.xml><?xml version="1.0" encoding="utf-8"?>
<ds:datastoreItem xmlns:ds="http://schemas.openxmlformats.org/officeDocument/2006/customXml" ds:itemID="{EE044946-5330-43F7-8D16-AA78684F2938}">
  <ds:schemaRefs/>
</ds:datastoreItem>
</file>

<file path=customXml/itemProps6.xml><?xml version="1.0" encoding="utf-8"?>
<ds:datastoreItem xmlns:ds="http://schemas.openxmlformats.org/officeDocument/2006/customXml" ds:itemID="{9770D8E6-B4CE-44D8-AE70-6FA6B13AB008}">
  <ds:schemaRefs>
    <ds:schemaRef ds:uri="http://schemas.microsoft.com/sharepoint/v3/contenttype/forms"/>
  </ds:schemaRefs>
</ds:datastoreItem>
</file>

<file path=customXml/itemProps7.xml><?xml version="1.0" encoding="utf-8"?>
<ds:datastoreItem xmlns:ds="http://schemas.openxmlformats.org/officeDocument/2006/customXml" ds:itemID="{25229A30-CDD0-4D20-8996-A47E346EE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Files\DIaLOGIKa\Eurolook\Templates\Eurolook.dotm</Template>
  <TotalTime>0</TotalTime>
  <Pages>10</Pages>
  <Words>3271</Words>
  <Characters>18649</Characters>
  <Application>Microsoft Office Word</Application>
  <DocSecurity>0</DocSecurity>
  <PresentationFormat>Microsoft Word 14.0</PresentationFormat>
  <Lines>155</Lines>
  <Paragraphs>43</Paragraphs>
  <ScaleCrop>true</ScaleCrop>
  <Company/>
  <LinksUpToDate>false</LinksUpToDate>
  <CharactersWithSpaces>21877</CharactersWithSpaces>
  <SharedDoc>false</SharedDoc>
  <HLinks>
    <vt:vector size="180" baseType="variant">
      <vt:variant>
        <vt:i4>393310</vt:i4>
      </vt:variant>
      <vt:variant>
        <vt:i4>138</vt:i4>
      </vt:variant>
      <vt:variant>
        <vt:i4>0</vt:i4>
      </vt:variant>
      <vt:variant>
        <vt:i4>5</vt:i4>
      </vt:variant>
      <vt:variant>
        <vt:lpwstr>http://ec.europa.eu/dpo-register</vt:lpwstr>
      </vt:variant>
      <vt:variant>
        <vt:lpwstr/>
      </vt:variant>
      <vt:variant>
        <vt:i4>6422536</vt:i4>
      </vt:variant>
      <vt:variant>
        <vt:i4>135</vt:i4>
      </vt:variant>
      <vt:variant>
        <vt:i4>0</vt:i4>
      </vt:variant>
      <vt:variant>
        <vt:i4>5</vt:i4>
      </vt:variant>
      <vt:variant>
        <vt:lpwstr>https://edps.europa.eu/data-protection/our-role-supervisor/complaints_en</vt:lpwstr>
      </vt:variant>
      <vt:variant>
        <vt:lpwstr/>
      </vt:variant>
      <vt:variant>
        <vt:i4>1835128</vt:i4>
      </vt:variant>
      <vt:variant>
        <vt:i4>132</vt:i4>
      </vt:variant>
      <vt:variant>
        <vt:i4>0</vt:i4>
      </vt:variant>
      <vt:variant>
        <vt:i4>5</vt:i4>
      </vt:variant>
      <vt:variant>
        <vt:lpwstr>mailto:edps@edps.europa.eu</vt:lpwstr>
      </vt:variant>
      <vt:variant>
        <vt:lpwstr/>
      </vt:variant>
      <vt:variant>
        <vt:i4>7340038</vt:i4>
      </vt:variant>
      <vt:variant>
        <vt:i4>129</vt:i4>
      </vt:variant>
      <vt:variant>
        <vt:i4>0</vt:i4>
      </vt:variant>
      <vt:variant>
        <vt:i4>5</vt:i4>
      </vt:variant>
      <vt:variant>
        <vt:lpwstr>mailto:DATA-PROTECTION-OFFICER@ec.europa.eu</vt:lpwstr>
      </vt:variant>
      <vt:variant>
        <vt:lpwstr/>
      </vt:variant>
      <vt:variant>
        <vt:i4>5767265</vt:i4>
      </vt:variant>
      <vt:variant>
        <vt:i4>126</vt:i4>
      </vt:variant>
      <vt:variant>
        <vt:i4>0</vt:i4>
      </vt:variant>
      <vt:variant>
        <vt:i4>5</vt:i4>
      </vt:variant>
      <vt:variant>
        <vt:lpwstr>https://www.youtube.com/static?template=privacy_guidelines</vt:lpwstr>
      </vt:variant>
      <vt:variant>
        <vt:lpwstr/>
      </vt:variant>
      <vt:variant>
        <vt:i4>4456499</vt:i4>
      </vt:variant>
      <vt:variant>
        <vt:i4>123</vt:i4>
      </vt:variant>
      <vt:variant>
        <vt:i4>0</vt:i4>
      </vt:variant>
      <vt:variant>
        <vt:i4>5</vt:i4>
      </vt:variant>
      <vt:variant>
        <vt:lpwstr>https://help.instagram.com/519522125107875?helpref=page_content</vt:lpwstr>
      </vt:variant>
      <vt:variant>
        <vt:lpwstr/>
      </vt:variant>
      <vt:variant>
        <vt:i4>5701703</vt:i4>
      </vt:variant>
      <vt:variant>
        <vt:i4>120</vt:i4>
      </vt:variant>
      <vt:variant>
        <vt:i4>0</vt:i4>
      </vt:variant>
      <vt:variant>
        <vt:i4>5</vt:i4>
      </vt:variant>
      <vt:variant>
        <vt:lpwstr>https://www.linkedin.com/legal/privacy-policy</vt:lpwstr>
      </vt:variant>
      <vt:variant>
        <vt:lpwstr/>
      </vt:variant>
      <vt:variant>
        <vt:i4>2228331</vt:i4>
      </vt:variant>
      <vt:variant>
        <vt:i4>117</vt:i4>
      </vt:variant>
      <vt:variant>
        <vt:i4>0</vt:i4>
      </vt:variant>
      <vt:variant>
        <vt:i4>5</vt:i4>
      </vt:variant>
      <vt:variant>
        <vt:lpwstr>https://twitter.com/privacy?lang=en</vt:lpwstr>
      </vt:variant>
      <vt:variant>
        <vt:lpwstr/>
      </vt:variant>
      <vt:variant>
        <vt:i4>4259915</vt:i4>
      </vt:variant>
      <vt:variant>
        <vt:i4>114</vt:i4>
      </vt:variant>
      <vt:variant>
        <vt:i4>0</vt:i4>
      </vt:variant>
      <vt:variant>
        <vt:i4>5</vt:i4>
      </vt:variant>
      <vt:variant>
        <vt:lpwstr>https://taikai.network/en/privacy</vt:lpwstr>
      </vt:variant>
      <vt:variant>
        <vt:lpwstr/>
      </vt:variant>
      <vt:variant>
        <vt:i4>7078002</vt:i4>
      </vt:variant>
      <vt:variant>
        <vt:i4>111</vt:i4>
      </vt:variant>
      <vt:variant>
        <vt:i4>0</vt:i4>
      </vt:variant>
      <vt:variant>
        <vt:i4>5</vt:i4>
      </vt:variant>
      <vt:variant>
        <vt:lpwstr>https://taikai.network/</vt:lpwstr>
      </vt:variant>
      <vt:variant>
        <vt:lpwstr/>
      </vt:variant>
      <vt:variant>
        <vt:i4>6553715</vt:i4>
      </vt:variant>
      <vt:variant>
        <vt:i4>108</vt:i4>
      </vt:variant>
      <vt:variant>
        <vt:i4>0</vt:i4>
      </vt:variant>
      <vt:variant>
        <vt:i4>5</vt:i4>
      </vt:variant>
      <vt:variant>
        <vt:lpwstr>https://eur-lex.europa.eu/legal-content/EN/TXT/?uri=celex%3A32016R0679</vt:lpwstr>
      </vt:variant>
      <vt:variant>
        <vt:lpwstr/>
      </vt:variant>
      <vt:variant>
        <vt:i4>7995493</vt:i4>
      </vt:variant>
      <vt:variant>
        <vt:i4>105</vt:i4>
      </vt:variant>
      <vt:variant>
        <vt:i4>0</vt:i4>
      </vt:variant>
      <vt:variant>
        <vt:i4>5</vt:i4>
      </vt:variant>
      <vt:variant>
        <vt:lpwstr>https://eur-lex.europa.eu/legal-content/EN/TXT/?qid=1548093747090&amp;uri=CELEX:32017D0046</vt:lpwstr>
      </vt:variant>
      <vt:variant>
        <vt:lpwstr/>
      </vt:variant>
      <vt:variant>
        <vt:i4>1572904</vt:i4>
      </vt:variant>
      <vt:variant>
        <vt:i4>102</vt:i4>
      </vt:variant>
      <vt:variant>
        <vt:i4>0</vt:i4>
      </vt:variant>
      <vt:variant>
        <vt:i4>5</vt:i4>
      </vt:variant>
      <vt:variant>
        <vt:lpwstr>mailto:info@civitta.com</vt:lpwstr>
      </vt:variant>
      <vt:variant>
        <vt:lpwstr/>
      </vt:variant>
      <vt:variant>
        <vt:i4>7340034</vt:i4>
      </vt:variant>
      <vt:variant>
        <vt:i4>99</vt:i4>
      </vt:variant>
      <vt:variant>
        <vt:i4>0</vt:i4>
      </vt:variant>
      <vt:variant>
        <vt:i4>5</vt:i4>
      </vt:variant>
      <vt:variant>
        <vt:lpwstr>https://eur-lex.europa.eu/legal-content/EN/TXT/?uri=uriserv:OJ.L_.2018.295.01.0039.01.ENG&amp;toc=OJ:L:2018:295:TOC</vt:lpwstr>
      </vt:variant>
      <vt:variant>
        <vt:lpwstr/>
      </vt:variant>
      <vt:variant>
        <vt:i4>1114166</vt:i4>
      </vt:variant>
      <vt:variant>
        <vt:i4>92</vt:i4>
      </vt:variant>
      <vt:variant>
        <vt:i4>0</vt:i4>
      </vt:variant>
      <vt:variant>
        <vt:i4>5</vt:i4>
      </vt:variant>
      <vt:variant>
        <vt:lpwstr/>
      </vt:variant>
      <vt:variant>
        <vt:lpwstr>_Toc222050342</vt:lpwstr>
      </vt:variant>
      <vt:variant>
        <vt:i4>1114166</vt:i4>
      </vt:variant>
      <vt:variant>
        <vt:i4>86</vt:i4>
      </vt:variant>
      <vt:variant>
        <vt:i4>0</vt:i4>
      </vt:variant>
      <vt:variant>
        <vt:i4>5</vt:i4>
      </vt:variant>
      <vt:variant>
        <vt:lpwstr/>
      </vt:variant>
      <vt:variant>
        <vt:lpwstr>_Toc222050341</vt:lpwstr>
      </vt:variant>
      <vt:variant>
        <vt:i4>1114166</vt:i4>
      </vt:variant>
      <vt:variant>
        <vt:i4>80</vt:i4>
      </vt:variant>
      <vt:variant>
        <vt:i4>0</vt:i4>
      </vt:variant>
      <vt:variant>
        <vt:i4>5</vt:i4>
      </vt:variant>
      <vt:variant>
        <vt:lpwstr/>
      </vt:variant>
      <vt:variant>
        <vt:lpwstr>_Toc222050340</vt:lpwstr>
      </vt:variant>
      <vt:variant>
        <vt:i4>1441846</vt:i4>
      </vt:variant>
      <vt:variant>
        <vt:i4>74</vt:i4>
      </vt:variant>
      <vt:variant>
        <vt:i4>0</vt:i4>
      </vt:variant>
      <vt:variant>
        <vt:i4>5</vt:i4>
      </vt:variant>
      <vt:variant>
        <vt:lpwstr/>
      </vt:variant>
      <vt:variant>
        <vt:lpwstr>_Toc222050339</vt:lpwstr>
      </vt:variant>
      <vt:variant>
        <vt:i4>1441846</vt:i4>
      </vt:variant>
      <vt:variant>
        <vt:i4>68</vt:i4>
      </vt:variant>
      <vt:variant>
        <vt:i4>0</vt:i4>
      </vt:variant>
      <vt:variant>
        <vt:i4>5</vt:i4>
      </vt:variant>
      <vt:variant>
        <vt:lpwstr/>
      </vt:variant>
      <vt:variant>
        <vt:lpwstr>_Toc222050338</vt:lpwstr>
      </vt:variant>
      <vt:variant>
        <vt:i4>1441846</vt:i4>
      </vt:variant>
      <vt:variant>
        <vt:i4>62</vt:i4>
      </vt:variant>
      <vt:variant>
        <vt:i4>0</vt:i4>
      </vt:variant>
      <vt:variant>
        <vt:i4>5</vt:i4>
      </vt:variant>
      <vt:variant>
        <vt:lpwstr/>
      </vt:variant>
      <vt:variant>
        <vt:lpwstr>_Toc222050337</vt:lpwstr>
      </vt:variant>
      <vt:variant>
        <vt:i4>1441846</vt:i4>
      </vt:variant>
      <vt:variant>
        <vt:i4>56</vt:i4>
      </vt:variant>
      <vt:variant>
        <vt:i4>0</vt:i4>
      </vt:variant>
      <vt:variant>
        <vt:i4>5</vt:i4>
      </vt:variant>
      <vt:variant>
        <vt:lpwstr/>
      </vt:variant>
      <vt:variant>
        <vt:lpwstr>_Toc222050336</vt:lpwstr>
      </vt:variant>
      <vt:variant>
        <vt:i4>1441846</vt:i4>
      </vt:variant>
      <vt:variant>
        <vt:i4>50</vt:i4>
      </vt:variant>
      <vt:variant>
        <vt:i4>0</vt:i4>
      </vt:variant>
      <vt:variant>
        <vt:i4>5</vt:i4>
      </vt:variant>
      <vt:variant>
        <vt:lpwstr/>
      </vt:variant>
      <vt:variant>
        <vt:lpwstr>_Toc222050335</vt:lpwstr>
      </vt:variant>
      <vt:variant>
        <vt:i4>1441846</vt:i4>
      </vt:variant>
      <vt:variant>
        <vt:i4>44</vt:i4>
      </vt:variant>
      <vt:variant>
        <vt:i4>0</vt:i4>
      </vt:variant>
      <vt:variant>
        <vt:i4>5</vt:i4>
      </vt:variant>
      <vt:variant>
        <vt:lpwstr/>
      </vt:variant>
      <vt:variant>
        <vt:lpwstr>_Toc222050334</vt:lpwstr>
      </vt:variant>
      <vt:variant>
        <vt:i4>1441846</vt:i4>
      </vt:variant>
      <vt:variant>
        <vt:i4>38</vt:i4>
      </vt:variant>
      <vt:variant>
        <vt:i4>0</vt:i4>
      </vt:variant>
      <vt:variant>
        <vt:i4>5</vt:i4>
      </vt:variant>
      <vt:variant>
        <vt:lpwstr/>
      </vt:variant>
      <vt:variant>
        <vt:lpwstr>_Toc222050333</vt:lpwstr>
      </vt:variant>
      <vt:variant>
        <vt:i4>1441846</vt:i4>
      </vt:variant>
      <vt:variant>
        <vt:i4>32</vt:i4>
      </vt:variant>
      <vt:variant>
        <vt:i4>0</vt:i4>
      </vt:variant>
      <vt:variant>
        <vt:i4>5</vt:i4>
      </vt:variant>
      <vt:variant>
        <vt:lpwstr/>
      </vt:variant>
      <vt:variant>
        <vt:lpwstr>_Toc222050332</vt:lpwstr>
      </vt:variant>
      <vt:variant>
        <vt:i4>1441846</vt:i4>
      </vt:variant>
      <vt:variant>
        <vt:i4>26</vt:i4>
      </vt:variant>
      <vt:variant>
        <vt:i4>0</vt:i4>
      </vt:variant>
      <vt:variant>
        <vt:i4>5</vt:i4>
      </vt:variant>
      <vt:variant>
        <vt:lpwstr/>
      </vt:variant>
      <vt:variant>
        <vt:lpwstr>_Toc222050331</vt:lpwstr>
      </vt:variant>
      <vt:variant>
        <vt:i4>1441846</vt:i4>
      </vt:variant>
      <vt:variant>
        <vt:i4>20</vt:i4>
      </vt:variant>
      <vt:variant>
        <vt:i4>0</vt:i4>
      </vt:variant>
      <vt:variant>
        <vt:i4>5</vt:i4>
      </vt:variant>
      <vt:variant>
        <vt:lpwstr/>
      </vt:variant>
      <vt:variant>
        <vt:lpwstr>_Toc222050330</vt:lpwstr>
      </vt:variant>
      <vt:variant>
        <vt:i4>1507382</vt:i4>
      </vt:variant>
      <vt:variant>
        <vt:i4>14</vt:i4>
      </vt:variant>
      <vt:variant>
        <vt:i4>0</vt:i4>
      </vt:variant>
      <vt:variant>
        <vt:i4>5</vt:i4>
      </vt:variant>
      <vt:variant>
        <vt:lpwstr/>
      </vt:variant>
      <vt:variant>
        <vt:lpwstr>_Toc222050329</vt:lpwstr>
      </vt:variant>
      <vt:variant>
        <vt:i4>1507382</vt:i4>
      </vt:variant>
      <vt:variant>
        <vt:i4>8</vt:i4>
      </vt:variant>
      <vt:variant>
        <vt:i4>0</vt:i4>
      </vt:variant>
      <vt:variant>
        <vt:i4>5</vt:i4>
      </vt:variant>
      <vt:variant>
        <vt:lpwstr/>
      </vt:variant>
      <vt:variant>
        <vt:lpwstr>_Toc222050328</vt:lpwstr>
      </vt:variant>
      <vt:variant>
        <vt:i4>1507382</vt:i4>
      </vt:variant>
      <vt:variant>
        <vt:i4>2</vt:i4>
      </vt:variant>
      <vt:variant>
        <vt:i4>0</vt:i4>
      </vt:variant>
      <vt:variant>
        <vt:i4>5</vt:i4>
      </vt:variant>
      <vt:variant>
        <vt:lpwstr/>
      </vt:variant>
      <vt:variant>
        <vt:lpwstr>_Toc222050327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2025-11-28T12:53:00Z</dcterms:created>
  <dcterms:modified xsi:type="dcterms:W3CDTF">2026-09-25T05:49:00Z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UpdateToken">
    <vt:lpwstr>5</vt:lpwstr>
  </property>
  <property fmtid="{D5CDD505-2E9C-101B-9397-08002B2CF9AE}" pid="3" name="Offisync_ProviderInitializationData">
    <vt:lpwstr>https://webgate.ec.europa.eu/connected</vt:lpwstr>
  </property>
  <property fmtid="{D5CDD505-2E9C-101B-9397-08002B2CF9AE}" pid="4" name="Jive_LatestUserAccountName">
    <vt:lpwstr>piccern</vt:lpwstr>
  </property>
  <property fmtid="{D5CDD505-2E9C-101B-9397-08002B2CF9AE}" pid="5" name="Offisync_UniqueId">
    <vt:lpwstr>187992</vt:lpwstr>
  </property>
  <property fmtid="{D5CDD505-2E9C-101B-9397-08002B2CF9AE}" pid="6" name="Jive_VersionGuid">
    <vt:lpwstr>a3a8e6aa-3358-4296-85a7-877ddd6f3f03</vt:lpwstr>
  </property>
  <property fmtid="{D5CDD505-2E9C-101B-9397-08002B2CF9AE}" pid="7" name="Offisync_ServerID">
    <vt:lpwstr>0d3b22a6-6203-4efc-8e8e-b5279256493b</vt:lpwstr>
  </property>
  <property fmtid="{D5CDD505-2E9C-101B-9397-08002B2CF9AE}" pid="8" name="ContentTypeId">
    <vt:lpwstr>0x010100B1363BDE2175384DA6F1C7D8B7D2F119</vt:lpwstr>
  </property>
  <property fmtid="{D5CDD505-2E9C-101B-9397-08002B2CF9AE}" pid="9" name="MSIP_Label_6bd9ddd1-4d20-43f6-abfa-fc3c07406f94_Enabled">
    <vt:lpwstr>true</vt:lpwstr>
  </property>
  <property fmtid="{D5CDD505-2E9C-101B-9397-08002B2CF9AE}" pid="10" name="MSIP_Label_6bd9ddd1-4d20-43f6-abfa-fc3c07406f94_SetDate">
    <vt:lpwstr>2024-07-29T17:00:37Z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43d39b83-0564-4190-96b6-a665e35c2d6c</vt:lpwstr>
  </property>
  <property fmtid="{D5CDD505-2E9C-101B-9397-08002B2CF9AE}" pid="15" name="MSIP_Label_6bd9ddd1-4d20-43f6-abfa-fc3c07406f94_ContentBits">
    <vt:lpwstr>0</vt:lpwstr>
  </property>
  <property fmtid="{D5CDD505-2E9C-101B-9397-08002B2CF9AE}" pid="16" name="MediaServiceImageTags">
    <vt:lpwstr/>
  </property>
</Properties>
</file>